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F06C0" w14:textId="1AD3C324" w:rsidR="00917F73" w:rsidRPr="00B326D3" w:rsidRDefault="00E817EF" w:rsidP="00E817EF">
      <w:pPr>
        <w:tabs>
          <w:tab w:val="left" w:pos="8137"/>
        </w:tabs>
        <w:spacing w:before="60" w:after="60" w:line="240" w:lineRule="auto"/>
        <w:jc w:val="center"/>
        <w:rPr>
          <w:rFonts w:eastAsia="Calibri" w:cstheme="minorHAnsi"/>
          <w:b/>
          <w:bCs/>
        </w:rPr>
      </w:pPr>
      <w:r>
        <w:rPr>
          <w:noProof/>
        </w:rPr>
        <w:drawing>
          <wp:inline distT="0" distB="0" distL="0" distR="0" wp14:anchorId="66129DAD" wp14:editId="46C88D56">
            <wp:extent cx="16287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57994BA3" w14:textId="755C533B" w:rsidR="00EB5698" w:rsidRPr="00B326D3" w:rsidRDefault="00EB5698" w:rsidP="00EB5698">
      <w:pPr>
        <w:tabs>
          <w:tab w:val="left" w:pos="8137"/>
        </w:tabs>
        <w:spacing w:before="60" w:after="60" w:line="240" w:lineRule="auto"/>
        <w:jc w:val="center"/>
        <w:rPr>
          <w:rFonts w:eastAsia="Calibri" w:cstheme="minorHAnsi"/>
          <w:b/>
          <w:bCs/>
        </w:rPr>
      </w:pPr>
      <w:r>
        <w:rPr>
          <w:b/>
        </w:rPr>
        <w:t xml:space="preserve">TECHNICAL SPECIFICATION </w:t>
      </w:r>
    </w:p>
    <w:p w14:paraId="6A6594CE" w14:textId="6115F01B" w:rsidR="00EB5698" w:rsidRPr="00B326D3" w:rsidRDefault="00EB5698" w:rsidP="00EB5698">
      <w:pPr>
        <w:tabs>
          <w:tab w:val="left" w:pos="284"/>
        </w:tabs>
        <w:spacing w:before="60" w:after="60" w:line="240" w:lineRule="auto"/>
        <w:jc w:val="center"/>
        <w:rPr>
          <w:rFonts w:eastAsia="Calibri" w:cstheme="minorHAnsi"/>
          <w:b/>
          <w:bCs/>
        </w:rPr>
      </w:pPr>
    </w:p>
    <w:p w14:paraId="5BF2C964" w14:textId="4E9DF7EA" w:rsidR="009D59EE" w:rsidRPr="00B326D3" w:rsidRDefault="009D59EE" w:rsidP="009D59EE">
      <w:pPr>
        <w:numPr>
          <w:ilvl w:val="0"/>
          <w:numId w:val="7"/>
        </w:numPr>
        <w:pBdr>
          <w:top w:val="single" w:sz="8" w:space="1" w:color="auto"/>
          <w:bottom w:val="single" w:sz="8" w:space="1" w:color="auto"/>
        </w:pBdr>
        <w:tabs>
          <w:tab w:val="left" w:pos="284"/>
        </w:tabs>
        <w:spacing w:before="60" w:after="60" w:line="240" w:lineRule="auto"/>
        <w:ind w:left="0" w:firstLine="0"/>
        <w:rPr>
          <w:rFonts w:eastAsia="Calibri" w:cstheme="minorHAnsi"/>
          <w:b/>
          <w:bCs/>
        </w:rPr>
      </w:pPr>
      <w:r>
        <w:rPr>
          <w:b/>
        </w:rPr>
        <w:t>DEFINITIONS AND ABBREVIATIONS</w:t>
      </w:r>
    </w:p>
    <w:p w14:paraId="14B3540B" w14:textId="7F0BDF78" w:rsidR="009D59EE" w:rsidRPr="00B326D3" w:rsidRDefault="009D59EE" w:rsidP="009D59EE">
      <w:pPr>
        <w:tabs>
          <w:tab w:val="left" w:pos="567"/>
        </w:tabs>
        <w:spacing w:before="60" w:after="60" w:line="240" w:lineRule="auto"/>
        <w:jc w:val="both"/>
      </w:pPr>
      <w:r>
        <w:rPr>
          <w:b/>
        </w:rPr>
        <w:t xml:space="preserve">1.1. </w:t>
      </w:r>
      <w:r>
        <w:rPr>
          <w:b/>
          <w:bCs/>
        </w:rPr>
        <w:t>Buyer, Customer</w:t>
      </w:r>
      <w:r>
        <w:t xml:space="preserve"> - AB “Amber Grid”.</w:t>
      </w:r>
    </w:p>
    <w:p w14:paraId="4A49FEDE" w14:textId="02E75A5E" w:rsidR="009D59EE" w:rsidRPr="00B326D3" w:rsidRDefault="009D59EE" w:rsidP="009D59EE">
      <w:pPr>
        <w:tabs>
          <w:tab w:val="left" w:pos="567"/>
        </w:tabs>
        <w:spacing w:before="60" w:after="60" w:line="240" w:lineRule="auto"/>
        <w:jc w:val="both"/>
      </w:pPr>
      <w:r>
        <w:rPr>
          <w:b/>
        </w:rPr>
        <w:t xml:space="preserve">1.2. </w:t>
      </w:r>
      <w:r>
        <w:rPr>
          <w:b/>
          <w:bCs/>
        </w:rPr>
        <w:t>Supplier</w:t>
      </w:r>
      <w:r>
        <w:t xml:space="preserve"> - an economic entity - natural person, private legal person, public legal person, other organisations and their subdivisions or a group of such persons, with which the Customer enters into an Agreement.</w:t>
      </w:r>
    </w:p>
    <w:p w14:paraId="01E3F3E5" w14:textId="00827389" w:rsidR="009D59EE" w:rsidRPr="00B326D3" w:rsidRDefault="009D59EE" w:rsidP="009D59EE">
      <w:pPr>
        <w:tabs>
          <w:tab w:val="left" w:pos="567"/>
        </w:tabs>
        <w:spacing w:before="60" w:after="60" w:line="240" w:lineRule="auto"/>
        <w:jc w:val="both"/>
      </w:pPr>
      <w:r>
        <w:rPr>
          <w:b/>
        </w:rPr>
        <w:t xml:space="preserve">1.3. </w:t>
      </w:r>
      <w:r>
        <w:rPr>
          <w:b/>
          <w:bCs/>
        </w:rPr>
        <w:t>Agreement</w:t>
      </w:r>
      <w:r>
        <w:t xml:space="preserve"> - the Agreement concluded between the Provider and the Customer in relation to the Procurement object.</w:t>
      </w:r>
    </w:p>
    <w:p w14:paraId="18890789" w14:textId="6838284D" w:rsidR="009D59EE" w:rsidRPr="00B326D3" w:rsidRDefault="009D59EE" w:rsidP="009D59EE">
      <w:pPr>
        <w:tabs>
          <w:tab w:val="left" w:pos="567"/>
        </w:tabs>
        <w:spacing w:before="60" w:after="60" w:line="240" w:lineRule="auto"/>
        <w:jc w:val="both"/>
        <w:rPr>
          <w:rFonts w:eastAsia="Calibri" w:cstheme="minorHAnsi"/>
          <w:i/>
          <w:iCs/>
        </w:rPr>
      </w:pPr>
      <w:r>
        <w:rPr>
          <w:b/>
        </w:rPr>
        <w:t xml:space="preserve">1.4. </w:t>
      </w:r>
      <w:r>
        <w:rPr>
          <w:b/>
          <w:bCs/>
        </w:rPr>
        <w:t>Service</w:t>
      </w:r>
      <w:r>
        <w:t xml:space="preserve"> - Conformity assessment of trunk gas pipeline connecting parts</w:t>
      </w:r>
      <w:r>
        <w:rPr>
          <w:shd w:val="clear" w:color="auto" w:fill="FFFFFF" w:themeFill="background1"/>
        </w:rPr>
        <w:t>.</w:t>
      </w:r>
    </w:p>
    <w:p w14:paraId="560A8D75" w14:textId="4B2F2006" w:rsidR="00EB5698" w:rsidRPr="00B326D3"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rPr>
          <w:rFonts w:eastAsia="Calibri" w:cstheme="minorHAnsi"/>
          <w:b/>
        </w:rPr>
      </w:pPr>
      <w:r>
        <w:rPr>
          <w:b/>
        </w:rPr>
        <w:t>PROCUREMENT OBJECT, QUANTITIES (VOLUMES) AND A DETAILED DESCRIPTION OF THE PROCUREMENT OBJECT</w:t>
      </w:r>
    </w:p>
    <w:p w14:paraId="034EC45F" w14:textId="7B7D0FCD" w:rsidR="005A56D3" w:rsidRDefault="00E55A12" w:rsidP="00DC102C">
      <w:pPr>
        <w:spacing w:after="0" w:line="240" w:lineRule="auto"/>
        <w:jc w:val="both"/>
        <w:rPr>
          <w:rStyle w:val="ui-provider"/>
        </w:rPr>
      </w:pPr>
      <w:r>
        <w:t>2.1. Procurement object - to establish procedures for the selection and marking of the Connecting parts and the conformity of the marking on the Connecting parts with the marking specified in the certificates and the conformity assessment procedures that will allow the assessment of the conformity of the Connecting parts with the certificates, that is, the conformity of the Connecting parts with the essential requirements of the GIPL TP for operation at the specified working pressure, to be carried out by the Service provider in accordance with the Procedure for Conformity Assessment of the Marking of the Connecting Parts of the GIPL Pipeline (hereinafter - the Procedure) (Annex 1)</w:t>
      </w:r>
      <w:r>
        <w:rPr>
          <w:rStyle w:val="ui-provider"/>
        </w:rPr>
        <w:t>.</w:t>
      </w:r>
    </w:p>
    <w:p w14:paraId="5B494A6F" w14:textId="496B546B" w:rsidR="00845195" w:rsidRDefault="00E55A12" w:rsidP="00DC102C">
      <w:pPr>
        <w:spacing w:after="0" w:line="240" w:lineRule="auto"/>
        <w:jc w:val="both"/>
      </w:pPr>
      <w:r>
        <w:t xml:space="preserve">2.2. The Service provider will need to be able to analyse the Customer's certificates for the </w:t>
      </w:r>
      <w:r w:rsidR="00012C7F">
        <w:t>C</w:t>
      </w:r>
      <w:r>
        <w:t xml:space="preserve">onnecting parts, the actual markings of the </w:t>
      </w:r>
      <w:r w:rsidR="00D44D5A">
        <w:t>C</w:t>
      </w:r>
      <w:r>
        <w:t>onnecting parts, the technical and working designs of the pipeline and other documents.</w:t>
      </w:r>
    </w:p>
    <w:p w14:paraId="1BA5B0A7" w14:textId="111FD90E" w:rsidR="00280DC5" w:rsidRDefault="00280DC5" w:rsidP="00DC102C">
      <w:pPr>
        <w:spacing w:after="0" w:line="240" w:lineRule="auto"/>
        <w:jc w:val="both"/>
      </w:pPr>
      <w:r>
        <w:t>2.3. The Service provider and the specialists it will use to provide the services will have to meet the qualification requirements of the procurement.</w:t>
      </w:r>
    </w:p>
    <w:p w14:paraId="487FBFD5" w14:textId="32C46A5C" w:rsidR="003C77AE" w:rsidRPr="002B3098" w:rsidRDefault="00B41379" w:rsidP="00DC102C">
      <w:pPr>
        <w:pStyle w:val="Sraopastraipa"/>
        <w:numPr>
          <w:ilvl w:val="1"/>
          <w:numId w:val="18"/>
        </w:numPr>
        <w:spacing w:after="0" w:line="240" w:lineRule="auto"/>
        <w:jc w:val="both"/>
        <w:rPr>
          <w:rFonts w:eastAsia="Calibri" w:cstheme="minorHAnsi"/>
          <w:bCs/>
          <w:iCs/>
        </w:rPr>
      </w:pPr>
      <w:r>
        <w:t xml:space="preserve"> </w:t>
      </w:r>
      <w:r>
        <w:rPr>
          <w:color w:val="000000"/>
        </w:rPr>
        <w:t xml:space="preserve">The Service provider will be required to visit the site on an as-needed basis to assess the </w:t>
      </w:r>
      <w:r w:rsidR="00D916A5">
        <w:rPr>
          <w:color w:val="000000"/>
        </w:rPr>
        <w:t>C</w:t>
      </w:r>
      <w:r>
        <w:rPr>
          <w:color w:val="000000"/>
        </w:rPr>
        <w:t>onnecting parts in accordance with the Procedure.</w:t>
      </w:r>
    </w:p>
    <w:p w14:paraId="0EBECB09" w14:textId="7FC08D5D" w:rsidR="003C77AE" w:rsidRPr="005033FE" w:rsidRDefault="00B41379" w:rsidP="00DC102C">
      <w:pPr>
        <w:pStyle w:val="Sraopastraipa"/>
        <w:numPr>
          <w:ilvl w:val="1"/>
          <w:numId w:val="18"/>
        </w:numPr>
        <w:spacing w:after="0" w:line="240" w:lineRule="auto"/>
        <w:jc w:val="both"/>
        <w:rPr>
          <w:rFonts w:eastAsia="Calibri" w:cstheme="minorHAnsi"/>
          <w:bCs/>
          <w:iCs/>
        </w:rPr>
      </w:pPr>
      <w:r>
        <w:rPr>
          <w:color w:val="000000"/>
        </w:rPr>
        <w:t xml:space="preserve"> </w:t>
      </w:r>
      <w:r>
        <w:t>The Service provider will be required to analyse the documentation provided by the Customer by email or otherwise within the specified time period, and to carry out the other necessary actions specified in the Procedure.</w:t>
      </w:r>
      <w:r>
        <w:rPr>
          <w:color w:val="000000"/>
        </w:rPr>
        <w:t xml:space="preserve"> </w:t>
      </w:r>
    </w:p>
    <w:p w14:paraId="0A2FBFD7" w14:textId="5D6C41A1" w:rsidR="00296D02" w:rsidRPr="00AB6A66" w:rsidRDefault="00296D02" w:rsidP="00DC102C">
      <w:pPr>
        <w:pStyle w:val="Sraopastraipa"/>
        <w:numPr>
          <w:ilvl w:val="1"/>
          <w:numId w:val="18"/>
        </w:numPr>
        <w:spacing w:after="0" w:line="240" w:lineRule="auto"/>
        <w:jc w:val="both"/>
        <w:rPr>
          <w:rFonts w:eastAsia="Calibri" w:cstheme="minorHAnsi"/>
          <w:bCs/>
          <w:iCs/>
        </w:rPr>
      </w:pPr>
      <w:r>
        <w:rPr>
          <w:color w:val="000000"/>
        </w:rPr>
        <w:t xml:space="preserve"> If required by the Service provider for the actual marking of the </w:t>
      </w:r>
      <w:r w:rsidR="00D916A5">
        <w:rPr>
          <w:color w:val="000000"/>
        </w:rPr>
        <w:t>C</w:t>
      </w:r>
      <w:r>
        <w:rPr>
          <w:color w:val="000000"/>
        </w:rPr>
        <w:t xml:space="preserve">onnecting parts and assessment of the physical and chemical parameters, the unearthing, removal of the insulation and paint, and the post-assessment insulation, painting and burying of the pipeline will be carried out by the Customer. </w:t>
      </w:r>
    </w:p>
    <w:p w14:paraId="108ADBCC" w14:textId="7B99CB02" w:rsidR="00125466" w:rsidRPr="003C77AE" w:rsidRDefault="00125466" w:rsidP="00DC102C">
      <w:pPr>
        <w:pStyle w:val="Sraopastraipa"/>
        <w:numPr>
          <w:ilvl w:val="1"/>
          <w:numId w:val="18"/>
        </w:numPr>
        <w:spacing w:after="0" w:line="240" w:lineRule="auto"/>
        <w:jc w:val="both"/>
        <w:rPr>
          <w:rFonts w:eastAsia="Calibri" w:cstheme="minorHAnsi"/>
          <w:bCs/>
          <w:iCs/>
        </w:rPr>
      </w:pPr>
      <w:r>
        <w:t>The Agreement with the Service provider will be concluded only after the signing of the Agreement and the performance of the services have been approved by the National Energy Regulatory Council.</w:t>
      </w:r>
    </w:p>
    <w:p w14:paraId="5FFC3BAE" w14:textId="77777777" w:rsidR="00F81823" w:rsidRDefault="00F81823" w:rsidP="00F81823">
      <w:pPr>
        <w:pStyle w:val="Sraopastraipa"/>
        <w:spacing w:after="0" w:line="240" w:lineRule="auto"/>
        <w:ind w:left="284"/>
        <w:jc w:val="both"/>
        <w:rPr>
          <w:rFonts w:eastAsia="Calibri" w:cstheme="minorHAnsi"/>
          <w:bCs/>
          <w:iCs/>
        </w:rPr>
      </w:pPr>
    </w:p>
    <w:p w14:paraId="28DD77AB" w14:textId="77777777" w:rsidR="00EB5698" w:rsidRPr="00B326D3" w:rsidRDefault="00EB5698" w:rsidP="00F311EA">
      <w:pPr>
        <w:numPr>
          <w:ilvl w:val="0"/>
          <w:numId w:val="18"/>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Pr>
          <w:b/>
        </w:rPr>
        <w:t>PLACE OF PERFORMANCE OF CONTRACTUAL OBLIGATIONS</w:t>
      </w:r>
    </w:p>
    <w:p w14:paraId="68679920" w14:textId="4766180A" w:rsidR="00BD0271" w:rsidRPr="00E06371" w:rsidRDefault="00000000" w:rsidP="00721B61">
      <w:pPr>
        <w:autoSpaceDE w:val="0"/>
        <w:autoSpaceDN w:val="0"/>
        <w:adjustRightInd w:val="0"/>
        <w:spacing w:after="0" w:line="240" w:lineRule="auto"/>
        <w:rPr>
          <w:rFonts w:cstheme="minorHAnsi"/>
          <w:bCs/>
        </w:rPr>
      </w:pPr>
      <w:sdt>
        <w:sdtPr>
          <w:rPr>
            <w:rFonts w:eastAsia="Calibri" w:cstheme="minorHAnsi"/>
            <w:bCs/>
            <w:iCs/>
          </w:rPr>
          <w:id w:val="-1345627492"/>
          <w14:checkbox>
            <w14:checked w14:val="0"/>
            <w14:checkedState w14:val="2612" w14:font="MS Gothic"/>
            <w14:uncheckedState w14:val="2610" w14:font="MS Gothic"/>
          </w14:checkbox>
        </w:sdtPr>
        <w:sdtContent>
          <w:r w:rsidR="000F308E">
            <w:rPr>
              <w:rFonts w:ascii="MS Gothic" w:eastAsia="MS Gothic" w:hAnsi="MS Gothic" w:cs="Segoe UI Symbol" w:hint="eastAsia"/>
              <w:bCs/>
              <w:iCs/>
            </w:rPr>
            <w:t>☐</w:t>
          </w:r>
        </w:sdtContent>
      </w:sdt>
      <w:r w:rsidR="00320BFA">
        <w:t xml:space="preserve"> Maksvytiškiai village, Verslo str. 11, Panevėžys district;</w:t>
      </w:r>
    </w:p>
    <w:p w14:paraId="46AF09A9" w14:textId="5B67182F" w:rsidR="00721B61" w:rsidRPr="00E06371" w:rsidRDefault="00000000" w:rsidP="00721B61">
      <w:pPr>
        <w:autoSpaceDE w:val="0"/>
        <w:autoSpaceDN w:val="0"/>
        <w:adjustRightInd w:val="0"/>
        <w:spacing w:after="0" w:line="240" w:lineRule="auto"/>
        <w:rPr>
          <w:rFonts w:cstheme="minorHAnsi"/>
          <w:bCs/>
        </w:rPr>
      </w:pPr>
      <w:sdt>
        <w:sdtPr>
          <w:rPr>
            <w:rFonts w:eastAsia="Calibri" w:cstheme="minorHAnsi"/>
            <w:bCs/>
            <w:iCs/>
          </w:rPr>
          <w:id w:val="111788168"/>
          <w14:checkbox>
            <w14:checked w14:val="0"/>
            <w14:checkedState w14:val="2612" w14:font="MS Gothic"/>
            <w14:uncheckedState w14:val="2610" w14:font="MS Gothic"/>
          </w14:checkbox>
        </w:sdtPr>
        <w:sdtContent>
          <w:r w:rsidR="000F308E">
            <w:rPr>
              <w:rFonts w:ascii="MS Gothic" w:eastAsia="MS Gothic" w:hAnsi="MS Gothic" w:cs="Segoe UI Symbol" w:hint="eastAsia"/>
              <w:bCs/>
              <w:iCs/>
            </w:rPr>
            <w:t>☐</w:t>
          </w:r>
        </w:sdtContent>
      </w:sdt>
      <w:r w:rsidR="00320BFA">
        <w:t xml:space="preserve"> Širvintos District Municipality, Širvintos eldership, Lipuvkos vs. 3;</w:t>
      </w:r>
    </w:p>
    <w:p w14:paraId="16C7189F" w14:textId="5E036E81" w:rsidR="00BD0271" w:rsidRDefault="00000000" w:rsidP="00EB5698">
      <w:pPr>
        <w:spacing w:before="60" w:after="60" w:line="240" w:lineRule="auto"/>
        <w:jc w:val="both"/>
        <w:rPr>
          <w:rFonts w:eastAsia="Calibri" w:cstheme="minorHAnsi"/>
          <w:bCs/>
          <w:iCs/>
        </w:rPr>
      </w:pPr>
      <w:sdt>
        <w:sdtPr>
          <w:rPr>
            <w:rFonts w:eastAsia="Calibri" w:cstheme="minorHAnsi"/>
            <w:bCs/>
            <w:iCs/>
          </w:rPr>
          <w:id w:val="550583465"/>
          <w14:checkbox>
            <w14:checked w14:val="1"/>
            <w14:checkedState w14:val="2612" w14:font="MS Gothic"/>
            <w14:uncheckedState w14:val="2610" w14:font="MS Gothic"/>
          </w14:checkbox>
        </w:sdtPr>
        <w:sdtContent>
          <w:r w:rsidR="002C6A87">
            <w:rPr>
              <w:rFonts w:ascii="MS Gothic" w:eastAsia="MS Gothic" w:hAnsi="MS Gothic" w:cstheme="minorHAnsi" w:hint="eastAsia"/>
              <w:bCs/>
              <w:iCs/>
            </w:rPr>
            <w:t>☒</w:t>
          </w:r>
        </w:sdtContent>
      </w:sdt>
      <w:r w:rsidR="00320BFA">
        <w:t xml:space="preserve"> Other (All Lithuania); </w:t>
      </w:r>
    </w:p>
    <w:p w14:paraId="79B9995C" w14:textId="0FBBD9BE" w:rsidR="00D347F7" w:rsidRPr="00E06371" w:rsidRDefault="00000000" w:rsidP="00EB5698">
      <w:pPr>
        <w:spacing w:before="60" w:after="60" w:line="240" w:lineRule="auto"/>
        <w:jc w:val="both"/>
        <w:rPr>
          <w:rFonts w:eastAsia="Calibri" w:cstheme="minorHAnsi"/>
          <w:bCs/>
          <w:iCs/>
        </w:rPr>
      </w:pPr>
      <w:sdt>
        <w:sdtPr>
          <w:rPr>
            <w:rFonts w:eastAsia="Calibri" w:cstheme="minorHAnsi"/>
            <w:bCs/>
            <w:iCs/>
          </w:rPr>
          <w:id w:val="127605237"/>
          <w14:checkbox>
            <w14:checked w14:val="1"/>
            <w14:checkedState w14:val="2612" w14:font="MS Gothic"/>
            <w14:uncheckedState w14:val="2610" w14:font="MS Gothic"/>
          </w14:checkbox>
        </w:sdtPr>
        <w:sdtContent>
          <w:r w:rsidR="002C6A87">
            <w:rPr>
              <w:rFonts w:ascii="MS Gothic" w:eastAsia="MS Gothic" w:hAnsi="MS Gothic" w:cstheme="minorHAnsi" w:hint="eastAsia"/>
              <w:bCs/>
              <w:iCs/>
            </w:rPr>
            <w:t>☒</w:t>
          </w:r>
        </w:sdtContent>
      </w:sdt>
      <w:r w:rsidR="00320BFA">
        <w:t xml:space="preserve"> Services are provided remotely.</w:t>
      </w:r>
    </w:p>
    <w:p w14:paraId="622815DC" w14:textId="77777777" w:rsidR="00965B5C" w:rsidRDefault="00965B5C" w:rsidP="00BB3D27">
      <w:pPr>
        <w:spacing w:before="60" w:after="60" w:line="240" w:lineRule="auto"/>
        <w:jc w:val="both"/>
        <w:rPr>
          <w:rFonts w:eastAsia="Calibri" w:cstheme="minorHAnsi"/>
          <w:bCs/>
          <w:iCs/>
        </w:rPr>
      </w:pPr>
    </w:p>
    <w:p w14:paraId="02D95BBE" w14:textId="6552D75A" w:rsidR="004E0ADA" w:rsidRPr="009D59EE" w:rsidRDefault="004E0ADA" w:rsidP="00F311EA">
      <w:pPr>
        <w:numPr>
          <w:ilvl w:val="0"/>
          <w:numId w:val="18"/>
        </w:numPr>
        <w:pBdr>
          <w:top w:val="single" w:sz="8" w:space="1" w:color="auto"/>
          <w:bottom w:val="single" w:sz="8" w:space="1" w:color="auto"/>
        </w:pBdr>
        <w:tabs>
          <w:tab w:val="left" w:pos="284"/>
        </w:tabs>
        <w:spacing w:before="60" w:after="60"/>
        <w:ind w:left="0" w:firstLine="0"/>
        <w:contextualSpacing/>
        <w:rPr>
          <w:rFonts w:eastAsia="Calibri" w:cstheme="minorHAnsi"/>
          <w:b/>
        </w:rPr>
      </w:pPr>
      <w:r>
        <w:rPr>
          <w:b/>
        </w:rPr>
        <w:t>GREEN PUBLIC PROCUREMENT (HEREINAFTER - GPP) REQUIREMENTS</w:t>
      </w:r>
    </w:p>
    <w:p w14:paraId="1BADFD6E" w14:textId="5DE87D6E" w:rsidR="00E5602B" w:rsidRPr="001A4692" w:rsidRDefault="00814106" w:rsidP="00F311EA">
      <w:pPr>
        <w:pStyle w:val="Sraopastraipa"/>
        <w:numPr>
          <w:ilvl w:val="1"/>
          <w:numId w:val="18"/>
        </w:numPr>
        <w:spacing w:before="60" w:after="60" w:line="240" w:lineRule="auto"/>
        <w:jc w:val="both"/>
        <w:rPr>
          <w:rFonts w:ascii="Calibri" w:eastAsia="Calibri" w:hAnsi="Calibri" w:cs="Calibri"/>
          <w:bCs/>
          <w:iCs/>
        </w:rPr>
      </w:pPr>
      <w:r>
        <w:rPr>
          <w:rFonts w:ascii="Calibri" w:hAnsi="Calibri"/>
        </w:rPr>
        <w:t xml:space="preserve"> The Agreement is subject to Green Public Procurement (GPP) requirements:</w:t>
      </w:r>
    </w:p>
    <w:p w14:paraId="7CE02998" w14:textId="40E8B6A3" w:rsidR="00E5602B" w:rsidRPr="001A4692" w:rsidRDefault="00E5602B" w:rsidP="00F311EA">
      <w:pPr>
        <w:pStyle w:val="Sraopastraipa"/>
        <w:numPr>
          <w:ilvl w:val="2"/>
          <w:numId w:val="18"/>
        </w:numPr>
        <w:spacing w:before="60" w:after="60" w:line="240" w:lineRule="auto"/>
        <w:jc w:val="both"/>
      </w:pPr>
      <w:r>
        <w:t>During the public procurement and the performance of the Agreement, communication between the Service provider and the Buyer will be carried out exclusively by electronic means (CPP IS, telephone, e-mail, etc.);</w:t>
      </w:r>
    </w:p>
    <w:p w14:paraId="3EA894BE" w14:textId="3AB3564B" w:rsidR="00E5602B" w:rsidRPr="001A4692" w:rsidRDefault="00E5602B" w:rsidP="00F311EA">
      <w:pPr>
        <w:pStyle w:val="Sraopastraipa"/>
        <w:numPr>
          <w:ilvl w:val="2"/>
          <w:numId w:val="18"/>
        </w:numPr>
        <w:spacing w:before="60" w:after="60" w:line="240" w:lineRule="auto"/>
        <w:jc w:val="both"/>
      </w:pPr>
      <w:r>
        <w:lastRenderedPageBreak/>
        <w:t>All documentation relating to the performance of the Agreement shall be provided to the Buyer and the Service provider by electronic means (email or otherwise);</w:t>
      </w:r>
    </w:p>
    <w:p w14:paraId="645F25D9" w14:textId="77777777" w:rsidR="00E5602B" w:rsidRPr="001A4692" w:rsidRDefault="00E5602B" w:rsidP="00F311EA">
      <w:pPr>
        <w:pStyle w:val="Sraopastraipa"/>
        <w:numPr>
          <w:ilvl w:val="2"/>
          <w:numId w:val="18"/>
        </w:numPr>
        <w:spacing w:before="60" w:after="60" w:line="240" w:lineRule="auto"/>
        <w:jc w:val="both"/>
      </w:pPr>
      <w:r>
        <w:t>The Agreement will be signed only by electronic means (electronic signature);</w:t>
      </w:r>
    </w:p>
    <w:p w14:paraId="313BD418" w14:textId="081ACE46" w:rsidR="00E5602B" w:rsidRPr="001A4692" w:rsidRDefault="009E033D" w:rsidP="00F311EA">
      <w:pPr>
        <w:pStyle w:val="Sraopastraipa"/>
        <w:numPr>
          <w:ilvl w:val="2"/>
          <w:numId w:val="18"/>
        </w:numPr>
        <w:spacing w:before="60" w:after="60" w:line="240" w:lineRule="auto"/>
        <w:jc w:val="both"/>
      </w:pPr>
      <w:r>
        <w:t>The Service provider undertakes to reduce the use of paper, to avoid unnecessary copying and printing of documents, and, if stationery is used, to use recycled or recyclable materials.</w:t>
      </w:r>
    </w:p>
    <w:p w14:paraId="463C43EC" w14:textId="77777777" w:rsidR="00C8672F" w:rsidRPr="00B326D3" w:rsidRDefault="00C8672F" w:rsidP="00EB5698">
      <w:pPr>
        <w:spacing w:before="60" w:after="60" w:line="240" w:lineRule="auto"/>
        <w:jc w:val="both"/>
        <w:rPr>
          <w:rFonts w:eastAsia="Calibri" w:cstheme="minorHAnsi"/>
          <w:bCs/>
          <w:iCs/>
        </w:rPr>
      </w:pPr>
    </w:p>
    <w:p w14:paraId="20EDCF75" w14:textId="61038BE5" w:rsidR="00EB5698" w:rsidRPr="00B326D3" w:rsidRDefault="00BD0271" w:rsidP="00F311EA">
      <w:pPr>
        <w:numPr>
          <w:ilvl w:val="0"/>
          <w:numId w:val="18"/>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Pr>
          <w:b/>
        </w:rPr>
        <w:t>PROCEDURES AND DEADLINES FOR FULFILLING CONTRACTUAL OBLIGATIONS</w:t>
      </w:r>
    </w:p>
    <w:p w14:paraId="5FCC2F9D" w14:textId="7B963279" w:rsidR="004A778B" w:rsidRPr="006D1A50" w:rsidRDefault="00F62F49">
      <w:pPr>
        <w:pStyle w:val="Sraopastraipa"/>
        <w:numPr>
          <w:ilvl w:val="1"/>
          <w:numId w:val="19"/>
        </w:numPr>
        <w:spacing w:after="0" w:line="240" w:lineRule="auto"/>
        <w:ind w:left="567" w:hanging="567"/>
        <w:jc w:val="both"/>
        <w:rPr>
          <w:rFonts w:eastAsia="Calibri" w:cstheme="minorHAnsi"/>
          <w:bCs/>
          <w:iCs/>
        </w:rPr>
      </w:pPr>
      <w:r>
        <w:t>Services shall commence immediately upon signature of the Agreement. The list of the Customer's responsible persons will be agreed with the Service provider by email after the signature of the Agreement.</w:t>
      </w:r>
    </w:p>
    <w:p w14:paraId="49B8E9C3" w14:textId="3E55DC9C" w:rsidR="005A2D98" w:rsidRPr="006D1A50" w:rsidRDefault="005A2D98" w:rsidP="006D1A50">
      <w:pPr>
        <w:pStyle w:val="Sraopastraipa"/>
        <w:numPr>
          <w:ilvl w:val="1"/>
          <w:numId w:val="19"/>
        </w:numPr>
        <w:spacing w:after="0" w:line="240" w:lineRule="auto"/>
        <w:ind w:left="567" w:hanging="567"/>
        <w:jc w:val="both"/>
        <w:rPr>
          <w:rFonts w:eastAsia="Calibri" w:cstheme="minorHAnsi"/>
          <w:bCs/>
          <w:iCs/>
        </w:rPr>
      </w:pPr>
      <w:r>
        <w:t>The Service provider shall submit the schedule for works to be carried out for coordination within 10 calendar days of the date of signature of the Agreement.</w:t>
      </w:r>
    </w:p>
    <w:p w14:paraId="22A245E2" w14:textId="30310318" w:rsidR="00F311E6" w:rsidRPr="006D1A50" w:rsidRDefault="00F311E6" w:rsidP="006D1A50">
      <w:pPr>
        <w:pStyle w:val="Sraopastraipa"/>
        <w:numPr>
          <w:ilvl w:val="1"/>
          <w:numId w:val="19"/>
        </w:numPr>
        <w:spacing w:after="0" w:line="240" w:lineRule="auto"/>
        <w:ind w:left="567" w:hanging="567"/>
        <w:jc w:val="both"/>
        <w:rPr>
          <w:rFonts w:eastAsia="Calibri" w:cstheme="minorHAnsi"/>
          <w:bCs/>
          <w:iCs/>
        </w:rPr>
      </w:pPr>
      <w:r>
        <w:t xml:space="preserve">The team leader appointed by the Service provider shall hold a kick-off meeting with the Customer's representatives within 5 calendar days after the date of signature of the Agreement, to present the planned progress of the evaluation of the Connecting parts and to discuss any other issues related to the provision of services. </w:t>
      </w:r>
    </w:p>
    <w:p w14:paraId="288755F7" w14:textId="5139DCDD" w:rsidR="00B05ABA" w:rsidRDefault="00B05ABA" w:rsidP="006D1A50">
      <w:pPr>
        <w:pStyle w:val="Sraopastraipa"/>
        <w:numPr>
          <w:ilvl w:val="1"/>
          <w:numId w:val="19"/>
        </w:numPr>
        <w:spacing w:after="0" w:line="240" w:lineRule="auto"/>
        <w:ind w:left="567" w:hanging="567"/>
        <w:jc w:val="both"/>
        <w:rPr>
          <w:rFonts w:eastAsia="Calibri" w:cstheme="minorHAnsi"/>
          <w:bCs/>
          <w:iCs/>
        </w:rPr>
      </w:pPr>
      <w:r>
        <w:t>The Service provider will be responsible for ensuring that all Services are provided in a good and timely manner.</w:t>
      </w:r>
    </w:p>
    <w:p w14:paraId="08AED52D" w14:textId="72FE9199" w:rsidR="00F311E6" w:rsidRDefault="00F311E6" w:rsidP="006D1A50">
      <w:pPr>
        <w:pStyle w:val="Sraopastraipa"/>
        <w:numPr>
          <w:ilvl w:val="1"/>
          <w:numId w:val="19"/>
        </w:numPr>
        <w:spacing w:after="0" w:line="240" w:lineRule="auto"/>
        <w:ind w:left="567" w:hanging="567"/>
        <w:jc w:val="both"/>
        <w:rPr>
          <w:rFonts w:eastAsia="Calibri" w:cstheme="minorHAnsi"/>
          <w:bCs/>
          <w:iCs/>
        </w:rPr>
      </w:pPr>
      <w:r>
        <w:t>Correspondence between the Customer and the Service provider's contact persons shall be by e-mail. The Customer's and Service provider's contact persons are obliged to provide the above confirmations (reply that the information has been received) within 1 working day of receiving the information. If no confirmation is received within the specified time limit, the information will be deemed to have been received. In case of questions, the contact persons of the Customer and the Service provider may communicate by other means of communication.</w:t>
      </w:r>
    </w:p>
    <w:p w14:paraId="2DDE222A" w14:textId="07C42DD2" w:rsidR="00F311E6" w:rsidRDefault="00F311E6" w:rsidP="006D1A50">
      <w:pPr>
        <w:pStyle w:val="Sraopastraipa"/>
        <w:numPr>
          <w:ilvl w:val="1"/>
          <w:numId w:val="19"/>
        </w:numPr>
        <w:spacing w:after="0" w:line="240" w:lineRule="auto"/>
        <w:ind w:left="567" w:hanging="567"/>
        <w:jc w:val="both"/>
        <w:rPr>
          <w:rFonts w:eastAsia="Calibri" w:cstheme="minorHAnsi"/>
          <w:bCs/>
          <w:iCs/>
        </w:rPr>
      </w:pPr>
      <w:r>
        <w:t>At least twice a month, the Service provider shall, in agreement with the Customer, organise a meeting with the Customer on the progress and results of the interim assessment of the Connecting parts. The meeting may be conducted remotely or at the Customer's premises.</w:t>
      </w:r>
    </w:p>
    <w:p w14:paraId="6C969596" w14:textId="2D839DC6" w:rsidR="00F311E6" w:rsidRDefault="00F311E6" w:rsidP="006D1A50">
      <w:pPr>
        <w:pStyle w:val="Sraopastraipa"/>
        <w:numPr>
          <w:ilvl w:val="1"/>
          <w:numId w:val="19"/>
        </w:numPr>
        <w:spacing w:after="0" w:line="240" w:lineRule="auto"/>
        <w:ind w:left="567" w:hanging="567"/>
        <w:jc w:val="both"/>
        <w:rPr>
          <w:rFonts w:eastAsia="Calibri" w:cstheme="minorHAnsi"/>
          <w:bCs/>
          <w:iCs/>
        </w:rPr>
      </w:pPr>
      <w:r>
        <w:t>In the event that the Service provider, in order to assess the conformity of the Connecting parts in accordance with the Procedure, needs to contact the Contractor, the Designer or the manufacturer of the Connecting parts for additional documentation, information and explanations, or to carry out non-destructive testing of the Connecting parts, the assessment time limits may, at the Service provider's motivated request, be extended by written agreement between the parties, but not exceeding a period of 3 months.</w:t>
      </w:r>
    </w:p>
    <w:p w14:paraId="79504CC5" w14:textId="41E4FCC2" w:rsidR="00F311E6" w:rsidRPr="004A778B" w:rsidRDefault="00F311E6" w:rsidP="006D1A50">
      <w:pPr>
        <w:pStyle w:val="Sraopastraipa"/>
        <w:numPr>
          <w:ilvl w:val="1"/>
          <w:numId w:val="19"/>
        </w:numPr>
        <w:spacing w:after="0" w:line="240" w:lineRule="auto"/>
        <w:ind w:left="567" w:hanging="567"/>
        <w:jc w:val="both"/>
        <w:rPr>
          <w:rFonts w:eastAsia="Calibri" w:cstheme="minorHAnsi"/>
          <w:bCs/>
          <w:iCs/>
        </w:rPr>
      </w:pPr>
      <w:r>
        <w:t>The Service provider shall perform all works (services) on the natural gas transmission system facility or its protection zone only under the supervision of representatives of AB “Amber Grid”.</w:t>
      </w:r>
    </w:p>
    <w:p w14:paraId="380BE4EA" w14:textId="58E5EC29" w:rsidR="004A778B" w:rsidRPr="006D1A50" w:rsidRDefault="00B05ABA" w:rsidP="006D1A50">
      <w:pPr>
        <w:pStyle w:val="Sraopastraipa"/>
        <w:numPr>
          <w:ilvl w:val="1"/>
          <w:numId w:val="19"/>
        </w:numPr>
        <w:spacing w:after="0" w:line="240" w:lineRule="auto"/>
        <w:ind w:left="567" w:hanging="567"/>
        <w:jc w:val="both"/>
      </w:pPr>
      <w:r>
        <w:t>The Service provider shall carry out and submit to the Customer the assessment of the Connecting parts in accordance with the Procedure within 6 months after the signing of the Agreement, in digital form and in an editable format. The Customer will evaluate the assessment submitted by the Service provider within 14 calendar days.</w:t>
      </w:r>
    </w:p>
    <w:p w14:paraId="6E9E04CB" w14:textId="7C2A9F78" w:rsidR="003B03C9" w:rsidRPr="006D1A50" w:rsidRDefault="00B05ABA" w:rsidP="006D1A50">
      <w:pPr>
        <w:pStyle w:val="Sraopastraipa"/>
        <w:numPr>
          <w:ilvl w:val="1"/>
          <w:numId w:val="19"/>
        </w:numPr>
        <w:spacing w:after="0" w:line="240" w:lineRule="auto"/>
        <w:ind w:left="567" w:hanging="567"/>
        <w:jc w:val="both"/>
      </w:pPr>
      <w:r>
        <w:t xml:space="preserve">Following the Customer's initial assessment of the Connecting parts, the final assessment of the Connecting parts shall be carried out by the Expert and submitted to the Customer within 14 calendar days. </w:t>
      </w:r>
    </w:p>
    <w:p w14:paraId="5754A75C" w14:textId="0A34B9DB" w:rsidR="00592EF8" w:rsidRPr="006D1A50" w:rsidRDefault="00F311E6" w:rsidP="006D1A50">
      <w:pPr>
        <w:pStyle w:val="Sraopastraipa"/>
        <w:numPr>
          <w:ilvl w:val="1"/>
          <w:numId w:val="19"/>
        </w:numPr>
        <w:spacing w:after="0" w:line="240" w:lineRule="auto"/>
        <w:ind w:left="567" w:hanging="567"/>
        <w:jc w:val="both"/>
      </w:pPr>
      <w:r>
        <w:t>After the final assessment of the Connecting parts has been prepared and submitted to the Customer and the National Pricing and Energy Regulatory Council, the Service provider shall arrange for the presentation of the results of the assessment of the Connecting Pieces, either remotely or at the Customer's premises, to the Customer and the National Pricing and Energy Regulatory Council no later than within 7 calendar days. </w:t>
      </w:r>
    </w:p>
    <w:p w14:paraId="7ED06A77" w14:textId="77777777" w:rsidR="00FC1250" w:rsidRPr="00FC1250" w:rsidRDefault="00FC1250" w:rsidP="00306150">
      <w:pPr>
        <w:pStyle w:val="Sraopastraipa"/>
        <w:spacing w:after="0" w:line="240" w:lineRule="auto"/>
        <w:ind w:left="360"/>
        <w:jc w:val="both"/>
        <w:rPr>
          <w:rFonts w:eastAsia="Calibri" w:cstheme="minorHAnsi"/>
          <w:bCs/>
          <w:iCs/>
        </w:rPr>
      </w:pPr>
    </w:p>
    <w:p w14:paraId="76B749AD" w14:textId="58D319B5" w:rsidR="00EB5698" w:rsidRPr="00B326D3" w:rsidRDefault="00445568" w:rsidP="00F62F49">
      <w:pPr>
        <w:numPr>
          <w:ilvl w:val="0"/>
          <w:numId w:val="19"/>
        </w:numPr>
        <w:pBdr>
          <w:top w:val="single" w:sz="8" w:space="1" w:color="auto"/>
          <w:bottom w:val="single" w:sz="8" w:space="1" w:color="auto"/>
        </w:pBdr>
        <w:tabs>
          <w:tab w:val="left" w:pos="284"/>
        </w:tabs>
        <w:spacing w:before="60" w:after="60" w:line="240" w:lineRule="auto"/>
        <w:ind w:left="284" w:hanging="284"/>
        <w:jc w:val="both"/>
        <w:rPr>
          <w:rFonts w:eastAsia="Calibri" w:cstheme="minorHAnsi"/>
          <w:b/>
        </w:rPr>
      </w:pPr>
      <w:r>
        <w:rPr>
          <w:b/>
        </w:rPr>
        <w:t>DOCUMENTATION PROVIDED DURING THE PERFORMANCE OF THE AGREEMENT</w:t>
      </w:r>
    </w:p>
    <w:p w14:paraId="72C2E252" w14:textId="16E4C4DD" w:rsidR="00C26489" w:rsidRDefault="00E4457D" w:rsidP="006D1A50">
      <w:pPr>
        <w:pStyle w:val="Sraopastraipa"/>
        <w:numPr>
          <w:ilvl w:val="1"/>
          <w:numId w:val="19"/>
        </w:numPr>
        <w:spacing w:after="0" w:line="240" w:lineRule="auto"/>
        <w:jc w:val="both"/>
      </w:pPr>
      <w:r>
        <w:t xml:space="preserve"> Certificates (digital copies) for GIPL gas pipeline </w:t>
      </w:r>
      <w:r w:rsidR="006D2608">
        <w:t>C</w:t>
      </w:r>
      <w:r>
        <w:t xml:space="preserve">onnecting parts. </w:t>
      </w:r>
    </w:p>
    <w:p w14:paraId="22A0DE49" w14:textId="4D8429C7" w:rsidR="00E4457D" w:rsidRPr="005033FE" w:rsidRDefault="00E4457D" w:rsidP="006D1A50">
      <w:pPr>
        <w:pStyle w:val="Sraopastraipa"/>
        <w:numPr>
          <w:ilvl w:val="1"/>
          <w:numId w:val="19"/>
        </w:numPr>
        <w:spacing w:after="0" w:line="240" w:lineRule="auto"/>
        <w:jc w:val="both"/>
        <w:rPr>
          <w:rFonts w:eastAsia="Calibri" w:cstheme="minorHAnsi"/>
          <w:bCs/>
          <w:iCs/>
        </w:rPr>
      </w:pPr>
      <w:r>
        <w:t xml:space="preserve"> GIPL gas pipeline technical and working designs (as required). </w:t>
      </w:r>
    </w:p>
    <w:p w14:paraId="52D5662D" w14:textId="5008DE7C" w:rsidR="00C964E3" w:rsidRDefault="00C26489" w:rsidP="006D1A50">
      <w:pPr>
        <w:spacing w:after="0" w:line="240" w:lineRule="auto"/>
        <w:jc w:val="both"/>
        <w:rPr>
          <w:rFonts w:eastAsia="Calibri" w:cstheme="minorHAnsi"/>
          <w:bCs/>
          <w:iCs/>
        </w:rPr>
      </w:pPr>
      <w:r>
        <w:t xml:space="preserve">6.2. Other documents required for the assessment of conformity of the marking of the </w:t>
      </w:r>
      <w:r w:rsidR="00535676">
        <w:t>C</w:t>
      </w:r>
      <w:r>
        <w:t xml:space="preserve">onnecting parts of the GIPL trunk gas pipeline in accordance with the Procedure.  </w:t>
      </w:r>
    </w:p>
    <w:p w14:paraId="6677A8E5" w14:textId="43200A94" w:rsidR="0010487E" w:rsidRPr="00C26489" w:rsidRDefault="0010487E" w:rsidP="006D1A50">
      <w:pPr>
        <w:spacing w:after="0" w:line="240" w:lineRule="auto"/>
        <w:jc w:val="both"/>
        <w:rPr>
          <w:rFonts w:eastAsia="Calibri" w:cstheme="minorHAnsi"/>
          <w:bCs/>
          <w:iCs/>
        </w:rPr>
      </w:pPr>
      <w:r>
        <w:lastRenderedPageBreak/>
        <w:t>6.3. The Customer shall sign the transfer-acceptance act no later than within 5 working days from the date of submission of the final conclusions, which have been approved by the National Pricing and Energy Regulatory Council.</w:t>
      </w:r>
    </w:p>
    <w:p w14:paraId="0D273200" w14:textId="5FBD9C25" w:rsidR="00445568" w:rsidRPr="00EF1A9E" w:rsidRDefault="00445568" w:rsidP="00EF1A9E">
      <w:pPr>
        <w:spacing w:before="60" w:after="60" w:line="240" w:lineRule="auto"/>
        <w:jc w:val="both"/>
        <w:rPr>
          <w:rFonts w:eastAsia="Calibri" w:cstheme="minorHAnsi"/>
          <w:b/>
        </w:rPr>
      </w:pPr>
    </w:p>
    <w:p w14:paraId="25EA5DC4" w14:textId="52E58944" w:rsidR="00EB5698" w:rsidRPr="00B326D3" w:rsidRDefault="005033FE" w:rsidP="005033FE">
      <w:pPr>
        <w:pBdr>
          <w:top w:val="single" w:sz="8" w:space="1" w:color="auto"/>
          <w:bottom w:val="single" w:sz="8" w:space="1" w:color="auto"/>
        </w:pBdr>
        <w:tabs>
          <w:tab w:val="left" w:pos="284"/>
        </w:tabs>
        <w:spacing w:before="60" w:after="60" w:line="240" w:lineRule="auto"/>
        <w:rPr>
          <w:rFonts w:eastAsia="Calibri" w:cstheme="minorHAnsi"/>
          <w:b/>
        </w:rPr>
      </w:pPr>
      <w:r>
        <w:rPr>
          <w:b/>
        </w:rPr>
        <w:t>7. ANNEXES</w:t>
      </w:r>
    </w:p>
    <w:p w14:paraId="2AEF0E96" w14:textId="31F95552" w:rsidR="00112C6B" w:rsidRPr="005033FE" w:rsidRDefault="005033FE" w:rsidP="005033FE">
      <w:pPr>
        <w:spacing w:before="60" w:after="60" w:line="240" w:lineRule="auto"/>
        <w:rPr>
          <w:rFonts w:eastAsia="Calibri" w:cstheme="minorHAnsi"/>
          <w:bCs/>
        </w:rPr>
      </w:pPr>
      <w:r>
        <w:t>7.1. Annex No.1 “Procedure for Assessing Conformity of Marking of GIPL Trunk Gas Pipeline Connecting Parts”.</w:t>
      </w:r>
    </w:p>
    <w:p w14:paraId="2A997F47" w14:textId="77777777" w:rsidR="00C964E3" w:rsidRDefault="00C964E3" w:rsidP="00B326D3">
      <w:pPr>
        <w:spacing w:before="60" w:after="60" w:line="240" w:lineRule="auto"/>
        <w:rPr>
          <w:rFonts w:ascii="Trebuchet MS" w:eastAsia="Calibri" w:hAnsi="Trebuchet MS" w:cs="Times New Roman"/>
          <w:bCs/>
          <w:sz w:val="20"/>
          <w:szCs w:val="20"/>
        </w:rPr>
      </w:pPr>
    </w:p>
    <w:p w14:paraId="759A377C" w14:textId="77777777" w:rsidR="00C964E3" w:rsidRDefault="00C964E3" w:rsidP="00B326D3">
      <w:pPr>
        <w:spacing w:before="60" w:after="60" w:line="240" w:lineRule="auto"/>
        <w:rPr>
          <w:rFonts w:ascii="Trebuchet MS" w:eastAsia="Calibri" w:hAnsi="Trebuchet MS" w:cs="Times New Roman"/>
          <w:bCs/>
          <w:sz w:val="20"/>
          <w:szCs w:val="20"/>
        </w:rPr>
      </w:pPr>
    </w:p>
    <w:p w14:paraId="3A1A9C62" w14:textId="4031FAC7" w:rsidR="001E7E1E" w:rsidRPr="00BC7852" w:rsidRDefault="001E7E1E" w:rsidP="001E7E1E">
      <w:pPr>
        <w:jc w:val="center"/>
      </w:pPr>
      <w:r>
        <w:t>____________________________</w:t>
      </w:r>
    </w:p>
    <w:p w14:paraId="7403E405" w14:textId="77777777" w:rsidR="00C964E3" w:rsidRDefault="00C964E3" w:rsidP="00B326D3">
      <w:pPr>
        <w:spacing w:before="60" w:after="60" w:line="240" w:lineRule="auto"/>
        <w:rPr>
          <w:rFonts w:ascii="Trebuchet MS" w:eastAsia="Calibri" w:hAnsi="Trebuchet MS" w:cs="Times New Roman"/>
          <w:bCs/>
          <w:sz w:val="20"/>
          <w:szCs w:val="20"/>
        </w:rPr>
      </w:pPr>
    </w:p>
    <w:p w14:paraId="2F331205" w14:textId="77777777" w:rsidR="00A8730B" w:rsidRDefault="00A8730B" w:rsidP="00B326D3">
      <w:pPr>
        <w:spacing w:before="60" w:after="60" w:line="240" w:lineRule="auto"/>
        <w:rPr>
          <w:rFonts w:ascii="Trebuchet MS" w:eastAsia="Calibri" w:hAnsi="Trebuchet MS" w:cs="Times New Roman"/>
          <w:bCs/>
          <w:sz w:val="20"/>
          <w:szCs w:val="20"/>
        </w:rPr>
      </w:pPr>
    </w:p>
    <w:p w14:paraId="508982B9" w14:textId="77777777" w:rsidR="00A8730B" w:rsidRDefault="00A8730B" w:rsidP="00B326D3">
      <w:pPr>
        <w:spacing w:before="60" w:after="60" w:line="240" w:lineRule="auto"/>
        <w:rPr>
          <w:rFonts w:ascii="Trebuchet MS" w:eastAsia="Calibri" w:hAnsi="Trebuchet MS" w:cs="Times New Roman"/>
          <w:bCs/>
          <w:sz w:val="20"/>
          <w:szCs w:val="20"/>
        </w:rPr>
      </w:pPr>
    </w:p>
    <w:p w14:paraId="436965EF" w14:textId="77777777" w:rsidR="00A8730B" w:rsidRDefault="00A8730B" w:rsidP="00B326D3">
      <w:pPr>
        <w:spacing w:before="60" w:after="60" w:line="240" w:lineRule="auto"/>
        <w:rPr>
          <w:rFonts w:ascii="Trebuchet MS" w:eastAsia="Calibri" w:hAnsi="Trebuchet MS" w:cs="Times New Roman"/>
          <w:bCs/>
          <w:sz w:val="20"/>
          <w:szCs w:val="20"/>
        </w:rPr>
      </w:pPr>
    </w:p>
    <w:p w14:paraId="5DA6B2E5" w14:textId="77777777" w:rsidR="00FC3EF5" w:rsidRDefault="00FC3EF5" w:rsidP="00B326D3">
      <w:pPr>
        <w:spacing w:before="60" w:after="60" w:line="240" w:lineRule="auto"/>
        <w:rPr>
          <w:rFonts w:ascii="Trebuchet MS" w:eastAsia="Calibri" w:hAnsi="Trebuchet MS" w:cs="Times New Roman"/>
          <w:bCs/>
          <w:sz w:val="20"/>
          <w:szCs w:val="20"/>
        </w:rPr>
      </w:pPr>
    </w:p>
    <w:p w14:paraId="0673816F" w14:textId="77777777" w:rsidR="00C964E3" w:rsidRDefault="00C964E3" w:rsidP="00B326D3">
      <w:pPr>
        <w:spacing w:before="60" w:after="60" w:line="240" w:lineRule="auto"/>
        <w:rPr>
          <w:rFonts w:ascii="Trebuchet MS" w:eastAsia="Calibri" w:hAnsi="Trebuchet MS" w:cs="Times New Roman"/>
          <w:bCs/>
          <w:sz w:val="20"/>
          <w:szCs w:val="20"/>
        </w:rPr>
      </w:pPr>
    </w:p>
    <w:p w14:paraId="62E65098" w14:textId="77777777" w:rsidR="00C964E3" w:rsidRPr="00FC3EF5" w:rsidRDefault="00C964E3" w:rsidP="005033FE">
      <w:pPr>
        <w:tabs>
          <w:tab w:val="left" w:pos="1095"/>
        </w:tabs>
        <w:spacing w:line="240" w:lineRule="auto"/>
        <w:jc w:val="right"/>
        <w:rPr>
          <w:rFonts w:eastAsia="Calibri" w:cstheme="minorHAnsi"/>
          <w:bCs/>
          <w:sz w:val="20"/>
          <w:szCs w:val="20"/>
        </w:rPr>
      </w:pPr>
    </w:p>
    <w:sectPr w:rsidR="00C964E3" w:rsidRPr="00FC3EF5" w:rsidSect="00FC3EF5">
      <w:headerReference w:type="even" r:id="rId13"/>
      <w:headerReference w:type="default" r:id="rId14"/>
      <w:footerReference w:type="even" r:id="rId15"/>
      <w:footerReference w:type="default" r:id="rId16"/>
      <w:headerReference w:type="first" r:id="rId17"/>
      <w:footerReference w:type="first" r:id="rId18"/>
      <w:pgSz w:w="11906" w:h="16838"/>
      <w:pgMar w:top="862" w:right="567" w:bottom="426"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9AC39" w14:textId="77777777" w:rsidR="0018013D" w:rsidRDefault="0018013D" w:rsidP="00EB5698">
      <w:pPr>
        <w:spacing w:after="0" w:line="240" w:lineRule="auto"/>
      </w:pPr>
      <w:r>
        <w:separator/>
      </w:r>
    </w:p>
  </w:endnote>
  <w:endnote w:type="continuationSeparator" w:id="0">
    <w:p w14:paraId="55640615" w14:textId="77777777" w:rsidR="0018013D" w:rsidRDefault="0018013D"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3B76" w14:textId="77777777" w:rsidR="00E817EF" w:rsidRDefault="00E817E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915B" w14:textId="77777777" w:rsidR="00E817EF" w:rsidRDefault="00E817E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36B8" w14:textId="77777777" w:rsidR="00E817EF" w:rsidRDefault="00E817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4DF65" w14:textId="77777777" w:rsidR="0018013D" w:rsidRDefault="0018013D" w:rsidP="00EB5698">
      <w:pPr>
        <w:spacing w:after="0" w:line="240" w:lineRule="auto"/>
      </w:pPr>
      <w:r>
        <w:separator/>
      </w:r>
    </w:p>
  </w:footnote>
  <w:footnote w:type="continuationSeparator" w:id="0">
    <w:p w14:paraId="38559D20" w14:textId="77777777" w:rsidR="0018013D" w:rsidRDefault="0018013D"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EC51" w14:textId="77777777" w:rsidR="00E817EF" w:rsidRDefault="00E817E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0201" w14:textId="77777777" w:rsidR="00C8672F" w:rsidRDefault="00C8672F"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85DEE" w14:textId="77777777" w:rsidR="00E817EF" w:rsidRDefault="00E817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314"/>
    <w:multiLevelType w:val="multilevel"/>
    <w:tmpl w:val="9842BA5C"/>
    <w:lvl w:ilvl="0">
      <w:start w:val="1"/>
      <w:numFmt w:val="decimal"/>
      <w:lvlText w:val="%1."/>
      <w:lvlJc w:val="left"/>
      <w:pPr>
        <w:ind w:left="720" w:hanging="360"/>
      </w:pPr>
      <w:rPr>
        <w:rFonts w:hint="default"/>
        <w:b/>
        <w:color w:val="auto"/>
      </w:rPr>
    </w:lvl>
    <w:lvl w:ilvl="1">
      <w:start w:val="1"/>
      <w:numFmt w:val="decimal"/>
      <w:lvlText w:val="%1.%2."/>
      <w:lvlJc w:val="left"/>
      <w:pPr>
        <w:ind w:left="113" w:hanging="11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25D2"/>
    <w:multiLevelType w:val="multilevel"/>
    <w:tmpl w:val="4FD657E4"/>
    <w:lvl w:ilvl="0">
      <w:start w:val="5"/>
      <w:numFmt w:val="decimal"/>
      <w:lvlText w:val="%1."/>
      <w:lvlJc w:val="left"/>
      <w:pPr>
        <w:ind w:left="360" w:hanging="360"/>
      </w:pPr>
      <w:rPr>
        <w:rFonts w:eastAsiaTheme="minorHAnsi" w:cstheme="minorBidi" w:hint="default"/>
      </w:rPr>
    </w:lvl>
    <w:lvl w:ilvl="1">
      <w:start w:val="1"/>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3"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194D53"/>
    <w:multiLevelType w:val="multilevel"/>
    <w:tmpl w:val="9842BA5C"/>
    <w:lvl w:ilvl="0">
      <w:start w:val="1"/>
      <w:numFmt w:val="decimal"/>
      <w:lvlText w:val="%1."/>
      <w:lvlJc w:val="left"/>
      <w:pPr>
        <w:ind w:left="720" w:hanging="360"/>
      </w:pPr>
      <w:rPr>
        <w:rFonts w:hint="default"/>
        <w:b/>
        <w:color w:val="auto"/>
      </w:rPr>
    </w:lvl>
    <w:lvl w:ilvl="1">
      <w:start w:val="1"/>
      <w:numFmt w:val="decimal"/>
      <w:lvlText w:val="%1.%2."/>
      <w:lvlJc w:val="left"/>
      <w:pPr>
        <w:ind w:left="113" w:hanging="11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8436817"/>
    <w:multiLevelType w:val="multilevel"/>
    <w:tmpl w:val="ECCA8DFA"/>
    <w:lvl w:ilvl="0">
      <w:start w:val="2"/>
      <w:numFmt w:val="decimal"/>
      <w:lvlText w:val="%1."/>
      <w:lvlJc w:val="left"/>
      <w:pPr>
        <w:ind w:left="360" w:hanging="360"/>
      </w:pPr>
      <w:rPr>
        <w:rFonts w:eastAsiaTheme="minorHAnsi" w:cstheme="minorBidi" w:hint="default"/>
        <w:color w:val="000000"/>
      </w:rPr>
    </w:lvl>
    <w:lvl w:ilvl="1">
      <w:start w:val="4"/>
      <w:numFmt w:val="decimal"/>
      <w:lvlText w:val="%1.%2."/>
      <w:lvlJc w:val="left"/>
      <w:pPr>
        <w:ind w:left="360" w:hanging="360"/>
      </w:pPr>
      <w:rPr>
        <w:rFonts w:eastAsiaTheme="minorHAnsi" w:cstheme="minorBidi" w:hint="default"/>
        <w:color w:val="000000"/>
      </w:rPr>
    </w:lvl>
    <w:lvl w:ilvl="2">
      <w:start w:val="1"/>
      <w:numFmt w:val="decimal"/>
      <w:lvlText w:val="%1.%2.%3."/>
      <w:lvlJc w:val="left"/>
      <w:pPr>
        <w:ind w:left="720" w:hanging="720"/>
      </w:pPr>
      <w:rPr>
        <w:rFonts w:eastAsiaTheme="minorHAnsi" w:cstheme="minorBidi" w:hint="default"/>
        <w:color w:val="000000"/>
      </w:rPr>
    </w:lvl>
    <w:lvl w:ilvl="3">
      <w:start w:val="1"/>
      <w:numFmt w:val="decimal"/>
      <w:lvlText w:val="%1.%2.%3.%4."/>
      <w:lvlJc w:val="left"/>
      <w:pPr>
        <w:ind w:left="720" w:hanging="720"/>
      </w:pPr>
      <w:rPr>
        <w:rFonts w:eastAsiaTheme="minorHAnsi" w:cstheme="minorBidi" w:hint="default"/>
        <w:color w:val="000000"/>
      </w:rPr>
    </w:lvl>
    <w:lvl w:ilvl="4">
      <w:start w:val="1"/>
      <w:numFmt w:val="decimal"/>
      <w:lvlText w:val="%1.%2.%3.%4.%5."/>
      <w:lvlJc w:val="left"/>
      <w:pPr>
        <w:ind w:left="1080" w:hanging="1080"/>
      </w:pPr>
      <w:rPr>
        <w:rFonts w:eastAsiaTheme="minorHAnsi" w:cstheme="minorBidi" w:hint="default"/>
        <w:color w:val="000000"/>
      </w:rPr>
    </w:lvl>
    <w:lvl w:ilvl="5">
      <w:start w:val="1"/>
      <w:numFmt w:val="decimal"/>
      <w:lvlText w:val="%1.%2.%3.%4.%5.%6."/>
      <w:lvlJc w:val="left"/>
      <w:pPr>
        <w:ind w:left="1080" w:hanging="1080"/>
      </w:pPr>
      <w:rPr>
        <w:rFonts w:eastAsiaTheme="minorHAnsi" w:cstheme="minorBidi" w:hint="default"/>
        <w:color w:val="000000"/>
      </w:rPr>
    </w:lvl>
    <w:lvl w:ilvl="6">
      <w:start w:val="1"/>
      <w:numFmt w:val="decimal"/>
      <w:lvlText w:val="%1.%2.%3.%4.%5.%6.%7."/>
      <w:lvlJc w:val="left"/>
      <w:pPr>
        <w:ind w:left="1440" w:hanging="1440"/>
      </w:pPr>
      <w:rPr>
        <w:rFonts w:eastAsiaTheme="minorHAnsi" w:cstheme="minorBidi" w:hint="default"/>
        <w:color w:val="000000"/>
      </w:rPr>
    </w:lvl>
    <w:lvl w:ilvl="7">
      <w:start w:val="1"/>
      <w:numFmt w:val="decimal"/>
      <w:lvlText w:val="%1.%2.%3.%4.%5.%6.%7.%8."/>
      <w:lvlJc w:val="left"/>
      <w:pPr>
        <w:ind w:left="1440" w:hanging="1440"/>
      </w:pPr>
      <w:rPr>
        <w:rFonts w:eastAsiaTheme="minorHAnsi" w:cstheme="minorBidi" w:hint="default"/>
        <w:color w:val="000000"/>
      </w:rPr>
    </w:lvl>
    <w:lvl w:ilvl="8">
      <w:start w:val="1"/>
      <w:numFmt w:val="decimal"/>
      <w:lvlText w:val="%1.%2.%3.%4.%5.%6.%7.%8.%9."/>
      <w:lvlJc w:val="left"/>
      <w:pPr>
        <w:ind w:left="1800" w:hanging="1800"/>
      </w:pPr>
      <w:rPr>
        <w:rFonts w:eastAsiaTheme="minorHAnsi" w:cstheme="minorBidi" w:hint="default"/>
        <w:color w:val="000000"/>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0707CD"/>
    <w:multiLevelType w:val="hybridMultilevel"/>
    <w:tmpl w:val="AC826DF8"/>
    <w:lvl w:ilvl="0" w:tplc="9320B6A0">
      <w:start w:val="1"/>
      <w:numFmt w:val="decimal"/>
      <w:lvlText w:val="%1)"/>
      <w:lvlJc w:val="left"/>
      <w:pPr>
        <w:ind w:left="720" w:hanging="360"/>
      </w:pPr>
      <w:rPr>
        <w:rFonts w:cs="Times New Roman"/>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DA6D84"/>
    <w:multiLevelType w:val="hybridMultilevel"/>
    <w:tmpl w:val="C41CF2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D90A3E"/>
    <w:multiLevelType w:val="hybridMultilevel"/>
    <w:tmpl w:val="40D233F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D696AA1"/>
    <w:multiLevelType w:val="multilevel"/>
    <w:tmpl w:val="9842BA5C"/>
    <w:lvl w:ilvl="0">
      <w:start w:val="1"/>
      <w:numFmt w:val="decimal"/>
      <w:lvlText w:val="%1."/>
      <w:lvlJc w:val="left"/>
      <w:pPr>
        <w:ind w:left="720" w:hanging="360"/>
      </w:pPr>
      <w:rPr>
        <w:rFonts w:hint="default"/>
        <w:b/>
        <w:color w:val="auto"/>
      </w:rPr>
    </w:lvl>
    <w:lvl w:ilvl="1">
      <w:start w:val="1"/>
      <w:numFmt w:val="decimal"/>
      <w:lvlText w:val="%1.%2."/>
      <w:lvlJc w:val="left"/>
      <w:pPr>
        <w:ind w:left="113" w:hanging="113"/>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7F023803"/>
    <w:multiLevelType w:val="multilevel"/>
    <w:tmpl w:val="8ED292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256357880">
    <w:abstractNumId w:val="14"/>
  </w:num>
  <w:num w:numId="2" w16cid:durableId="549003092">
    <w:abstractNumId w:val="7"/>
  </w:num>
  <w:num w:numId="3" w16cid:durableId="343896542">
    <w:abstractNumId w:val="6"/>
  </w:num>
  <w:num w:numId="4" w16cid:durableId="1725567802">
    <w:abstractNumId w:val="8"/>
  </w:num>
  <w:num w:numId="5" w16cid:durableId="1082481897">
    <w:abstractNumId w:val="15"/>
  </w:num>
  <w:num w:numId="6" w16cid:durableId="1666711936">
    <w:abstractNumId w:val="1"/>
  </w:num>
  <w:num w:numId="7" w16cid:durableId="558516808">
    <w:abstractNumId w:val="16"/>
  </w:num>
  <w:num w:numId="8" w16cid:durableId="1665471156">
    <w:abstractNumId w:val="9"/>
  </w:num>
  <w:num w:numId="9" w16cid:durableId="317226120">
    <w:abstractNumId w:val="17"/>
  </w:num>
  <w:num w:numId="10" w16cid:durableId="196550389">
    <w:abstractNumId w:val="10"/>
  </w:num>
  <w:num w:numId="11" w16cid:durableId="553545611">
    <w:abstractNumId w:val="3"/>
  </w:num>
  <w:num w:numId="12" w16cid:durableId="706830003">
    <w:abstractNumId w:val="13"/>
  </w:num>
  <w:num w:numId="13" w16cid:durableId="826677370">
    <w:abstractNumId w:val="16"/>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284" w:hanging="284"/>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4" w16cid:durableId="878124205">
    <w:abstractNumId w:val="16"/>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284" w:hanging="284"/>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5" w16cid:durableId="1017267958">
    <w:abstractNumId w:val="0"/>
  </w:num>
  <w:num w:numId="16" w16cid:durableId="1144857739">
    <w:abstractNumId w:val="4"/>
  </w:num>
  <w:num w:numId="17" w16cid:durableId="1415082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1405529">
    <w:abstractNumId w:val="5"/>
  </w:num>
  <w:num w:numId="19" w16cid:durableId="628248763">
    <w:abstractNumId w:val="2"/>
  </w:num>
  <w:num w:numId="20" w16cid:durableId="11735694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43CB"/>
    <w:rsid w:val="00006C18"/>
    <w:rsid w:val="00012C7F"/>
    <w:rsid w:val="00015A61"/>
    <w:rsid w:val="000265F2"/>
    <w:rsid w:val="00030E34"/>
    <w:rsid w:val="00031E23"/>
    <w:rsid w:val="00036A44"/>
    <w:rsid w:val="00054B7F"/>
    <w:rsid w:val="00055EDD"/>
    <w:rsid w:val="0006194E"/>
    <w:rsid w:val="0007711E"/>
    <w:rsid w:val="00077595"/>
    <w:rsid w:val="00087F3C"/>
    <w:rsid w:val="000905E1"/>
    <w:rsid w:val="00090B1D"/>
    <w:rsid w:val="000917E5"/>
    <w:rsid w:val="00091921"/>
    <w:rsid w:val="000B12ED"/>
    <w:rsid w:val="000B35A6"/>
    <w:rsid w:val="000C41CF"/>
    <w:rsid w:val="000D2133"/>
    <w:rsid w:val="000D6040"/>
    <w:rsid w:val="000E3974"/>
    <w:rsid w:val="000F308E"/>
    <w:rsid w:val="000F37FD"/>
    <w:rsid w:val="000F636A"/>
    <w:rsid w:val="00100E05"/>
    <w:rsid w:val="00103A60"/>
    <w:rsid w:val="0010487E"/>
    <w:rsid w:val="00105438"/>
    <w:rsid w:val="00112C6B"/>
    <w:rsid w:val="00121562"/>
    <w:rsid w:val="00125466"/>
    <w:rsid w:val="00127BBC"/>
    <w:rsid w:val="00135C15"/>
    <w:rsid w:val="001370A5"/>
    <w:rsid w:val="00156233"/>
    <w:rsid w:val="00160160"/>
    <w:rsid w:val="0016094C"/>
    <w:rsid w:val="00160DDE"/>
    <w:rsid w:val="00161424"/>
    <w:rsid w:val="00161614"/>
    <w:rsid w:val="001637BA"/>
    <w:rsid w:val="00173BE9"/>
    <w:rsid w:val="001777A5"/>
    <w:rsid w:val="0018013D"/>
    <w:rsid w:val="00192865"/>
    <w:rsid w:val="001A18F0"/>
    <w:rsid w:val="001A4D78"/>
    <w:rsid w:val="001B04D6"/>
    <w:rsid w:val="001B4007"/>
    <w:rsid w:val="001B7BFF"/>
    <w:rsid w:val="001C2468"/>
    <w:rsid w:val="001D05E5"/>
    <w:rsid w:val="001D2667"/>
    <w:rsid w:val="001D6DC9"/>
    <w:rsid w:val="001E1AA9"/>
    <w:rsid w:val="001E4621"/>
    <w:rsid w:val="001E7E1E"/>
    <w:rsid w:val="001E7F1C"/>
    <w:rsid w:val="001F6258"/>
    <w:rsid w:val="001F70EE"/>
    <w:rsid w:val="002037F3"/>
    <w:rsid w:val="0020526A"/>
    <w:rsid w:val="00206652"/>
    <w:rsid w:val="00206654"/>
    <w:rsid w:val="00211030"/>
    <w:rsid w:val="002113BE"/>
    <w:rsid w:val="00211B00"/>
    <w:rsid w:val="00214207"/>
    <w:rsid w:val="00215B9B"/>
    <w:rsid w:val="0021686E"/>
    <w:rsid w:val="00217C61"/>
    <w:rsid w:val="002200F4"/>
    <w:rsid w:val="00221D16"/>
    <w:rsid w:val="00225C7D"/>
    <w:rsid w:val="00243EFF"/>
    <w:rsid w:val="00245995"/>
    <w:rsid w:val="00250272"/>
    <w:rsid w:val="00265219"/>
    <w:rsid w:val="0026684E"/>
    <w:rsid w:val="00267447"/>
    <w:rsid w:val="00275EEE"/>
    <w:rsid w:val="00280DC5"/>
    <w:rsid w:val="00283550"/>
    <w:rsid w:val="002941DE"/>
    <w:rsid w:val="002952DD"/>
    <w:rsid w:val="00296D02"/>
    <w:rsid w:val="00296EEB"/>
    <w:rsid w:val="002A5164"/>
    <w:rsid w:val="002B04A4"/>
    <w:rsid w:val="002B10C4"/>
    <w:rsid w:val="002B3098"/>
    <w:rsid w:val="002B7172"/>
    <w:rsid w:val="002C14DD"/>
    <w:rsid w:val="002C6A87"/>
    <w:rsid w:val="002D38CF"/>
    <w:rsid w:val="002D6F3C"/>
    <w:rsid w:val="002E324D"/>
    <w:rsid w:val="002E53F6"/>
    <w:rsid w:val="002E5589"/>
    <w:rsid w:val="002F306E"/>
    <w:rsid w:val="002F348F"/>
    <w:rsid w:val="002F6BF9"/>
    <w:rsid w:val="0030440C"/>
    <w:rsid w:val="00306150"/>
    <w:rsid w:val="003106EF"/>
    <w:rsid w:val="00315417"/>
    <w:rsid w:val="00316E69"/>
    <w:rsid w:val="00316FD7"/>
    <w:rsid w:val="00320BFA"/>
    <w:rsid w:val="00320DB5"/>
    <w:rsid w:val="00333163"/>
    <w:rsid w:val="00333420"/>
    <w:rsid w:val="00340FA7"/>
    <w:rsid w:val="00341DD8"/>
    <w:rsid w:val="003464F4"/>
    <w:rsid w:val="00347D4B"/>
    <w:rsid w:val="00350FAD"/>
    <w:rsid w:val="00360535"/>
    <w:rsid w:val="003607BD"/>
    <w:rsid w:val="003677DA"/>
    <w:rsid w:val="00372A49"/>
    <w:rsid w:val="003750BB"/>
    <w:rsid w:val="003B03C9"/>
    <w:rsid w:val="003B4251"/>
    <w:rsid w:val="003B472D"/>
    <w:rsid w:val="003B5DB3"/>
    <w:rsid w:val="003C77AE"/>
    <w:rsid w:val="003D70AE"/>
    <w:rsid w:val="003F43E8"/>
    <w:rsid w:val="00400F6A"/>
    <w:rsid w:val="00401C6E"/>
    <w:rsid w:val="0040631C"/>
    <w:rsid w:val="0040738A"/>
    <w:rsid w:val="00413D8D"/>
    <w:rsid w:val="004248F1"/>
    <w:rsid w:val="00426066"/>
    <w:rsid w:val="00426856"/>
    <w:rsid w:val="0043307B"/>
    <w:rsid w:val="00435D2D"/>
    <w:rsid w:val="00437653"/>
    <w:rsid w:val="00442409"/>
    <w:rsid w:val="00445568"/>
    <w:rsid w:val="00453848"/>
    <w:rsid w:val="004558FA"/>
    <w:rsid w:val="00455B73"/>
    <w:rsid w:val="004652E3"/>
    <w:rsid w:val="004812F4"/>
    <w:rsid w:val="00481920"/>
    <w:rsid w:val="00483989"/>
    <w:rsid w:val="0048498D"/>
    <w:rsid w:val="00486703"/>
    <w:rsid w:val="0048720C"/>
    <w:rsid w:val="00495F8A"/>
    <w:rsid w:val="00497301"/>
    <w:rsid w:val="004A778B"/>
    <w:rsid w:val="004B139C"/>
    <w:rsid w:val="004B41C1"/>
    <w:rsid w:val="004B72A8"/>
    <w:rsid w:val="004E0ADA"/>
    <w:rsid w:val="004E1002"/>
    <w:rsid w:val="004E2C88"/>
    <w:rsid w:val="004E3C46"/>
    <w:rsid w:val="004E558B"/>
    <w:rsid w:val="004F7671"/>
    <w:rsid w:val="00500072"/>
    <w:rsid w:val="00500FC0"/>
    <w:rsid w:val="005033FE"/>
    <w:rsid w:val="00516323"/>
    <w:rsid w:val="0051784C"/>
    <w:rsid w:val="0052745D"/>
    <w:rsid w:val="005305B3"/>
    <w:rsid w:val="005306B0"/>
    <w:rsid w:val="005332ED"/>
    <w:rsid w:val="00535676"/>
    <w:rsid w:val="00535E6C"/>
    <w:rsid w:val="00540F48"/>
    <w:rsid w:val="005454FF"/>
    <w:rsid w:val="005553E2"/>
    <w:rsid w:val="00560D06"/>
    <w:rsid w:val="005629F1"/>
    <w:rsid w:val="00564288"/>
    <w:rsid w:val="005710E5"/>
    <w:rsid w:val="00571A99"/>
    <w:rsid w:val="0057347A"/>
    <w:rsid w:val="00580998"/>
    <w:rsid w:val="00591869"/>
    <w:rsid w:val="00592EF8"/>
    <w:rsid w:val="0059717F"/>
    <w:rsid w:val="005A2D98"/>
    <w:rsid w:val="005A56D3"/>
    <w:rsid w:val="005A6BD4"/>
    <w:rsid w:val="005D0A38"/>
    <w:rsid w:val="005D6852"/>
    <w:rsid w:val="005E253E"/>
    <w:rsid w:val="005E756E"/>
    <w:rsid w:val="005F01C1"/>
    <w:rsid w:val="00607AF0"/>
    <w:rsid w:val="00610BA4"/>
    <w:rsid w:val="006242BA"/>
    <w:rsid w:val="006251AB"/>
    <w:rsid w:val="00631EE2"/>
    <w:rsid w:val="006449AB"/>
    <w:rsid w:val="00651654"/>
    <w:rsid w:val="00653707"/>
    <w:rsid w:val="00653D27"/>
    <w:rsid w:val="00662398"/>
    <w:rsid w:val="0066343C"/>
    <w:rsid w:val="00663E74"/>
    <w:rsid w:val="00672794"/>
    <w:rsid w:val="00676816"/>
    <w:rsid w:val="006777F7"/>
    <w:rsid w:val="00677E7D"/>
    <w:rsid w:val="006966C1"/>
    <w:rsid w:val="006A729D"/>
    <w:rsid w:val="006B1D85"/>
    <w:rsid w:val="006B3179"/>
    <w:rsid w:val="006B3ACA"/>
    <w:rsid w:val="006C0234"/>
    <w:rsid w:val="006D072C"/>
    <w:rsid w:val="006D1A50"/>
    <w:rsid w:val="006D2608"/>
    <w:rsid w:val="006D2DDB"/>
    <w:rsid w:val="006D5734"/>
    <w:rsid w:val="006D7103"/>
    <w:rsid w:val="006D7619"/>
    <w:rsid w:val="006D783B"/>
    <w:rsid w:val="006E1ECB"/>
    <w:rsid w:val="006E41B1"/>
    <w:rsid w:val="006E73E5"/>
    <w:rsid w:val="006E7F9C"/>
    <w:rsid w:val="006F0525"/>
    <w:rsid w:val="007027F8"/>
    <w:rsid w:val="00702CAD"/>
    <w:rsid w:val="007065DA"/>
    <w:rsid w:val="00706DF6"/>
    <w:rsid w:val="0071018E"/>
    <w:rsid w:val="0071034F"/>
    <w:rsid w:val="00712061"/>
    <w:rsid w:val="0071288F"/>
    <w:rsid w:val="007139E4"/>
    <w:rsid w:val="007170C2"/>
    <w:rsid w:val="00721B61"/>
    <w:rsid w:val="0072218F"/>
    <w:rsid w:val="0072484B"/>
    <w:rsid w:val="007302DE"/>
    <w:rsid w:val="00730B3E"/>
    <w:rsid w:val="007320FF"/>
    <w:rsid w:val="00736BDD"/>
    <w:rsid w:val="0074720C"/>
    <w:rsid w:val="00755E18"/>
    <w:rsid w:val="00757511"/>
    <w:rsid w:val="00763622"/>
    <w:rsid w:val="00772321"/>
    <w:rsid w:val="0077497E"/>
    <w:rsid w:val="00785AF4"/>
    <w:rsid w:val="00793DC3"/>
    <w:rsid w:val="007940BE"/>
    <w:rsid w:val="00794C62"/>
    <w:rsid w:val="007A7C27"/>
    <w:rsid w:val="007B3D5E"/>
    <w:rsid w:val="007B49A4"/>
    <w:rsid w:val="007B7F84"/>
    <w:rsid w:val="007C6BF8"/>
    <w:rsid w:val="007C6CF8"/>
    <w:rsid w:val="007D246C"/>
    <w:rsid w:val="007D2625"/>
    <w:rsid w:val="007D4317"/>
    <w:rsid w:val="007D6186"/>
    <w:rsid w:val="007E72ED"/>
    <w:rsid w:val="00800208"/>
    <w:rsid w:val="008007F6"/>
    <w:rsid w:val="00803F7E"/>
    <w:rsid w:val="00814106"/>
    <w:rsid w:val="00832095"/>
    <w:rsid w:val="00834DA4"/>
    <w:rsid w:val="00837C4B"/>
    <w:rsid w:val="00841D5A"/>
    <w:rsid w:val="00845195"/>
    <w:rsid w:val="008514F4"/>
    <w:rsid w:val="008527F7"/>
    <w:rsid w:val="00854BD5"/>
    <w:rsid w:val="00857D39"/>
    <w:rsid w:val="00864F61"/>
    <w:rsid w:val="0086586B"/>
    <w:rsid w:val="00867615"/>
    <w:rsid w:val="008768FC"/>
    <w:rsid w:val="008776C6"/>
    <w:rsid w:val="008A1751"/>
    <w:rsid w:val="008A2079"/>
    <w:rsid w:val="008A2918"/>
    <w:rsid w:val="008A4CD2"/>
    <w:rsid w:val="008A6AA1"/>
    <w:rsid w:val="008A7139"/>
    <w:rsid w:val="008B345D"/>
    <w:rsid w:val="008B3740"/>
    <w:rsid w:val="008B5890"/>
    <w:rsid w:val="008C4B67"/>
    <w:rsid w:val="008C5A33"/>
    <w:rsid w:val="008C75A6"/>
    <w:rsid w:val="008E0BCA"/>
    <w:rsid w:val="008E69EC"/>
    <w:rsid w:val="00903E58"/>
    <w:rsid w:val="00904AD3"/>
    <w:rsid w:val="00905873"/>
    <w:rsid w:val="009064ED"/>
    <w:rsid w:val="00912532"/>
    <w:rsid w:val="00914CE4"/>
    <w:rsid w:val="00915312"/>
    <w:rsid w:val="00917F73"/>
    <w:rsid w:val="00920059"/>
    <w:rsid w:val="00920BC2"/>
    <w:rsid w:val="00925560"/>
    <w:rsid w:val="00931A87"/>
    <w:rsid w:val="00936585"/>
    <w:rsid w:val="009436C9"/>
    <w:rsid w:val="00946197"/>
    <w:rsid w:val="0094690C"/>
    <w:rsid w:val="00955079"/>
    <w:rsid w:val="00962569"/>
    <w:rsid w:val="00965B5C"/>
    <w:rsid w:val="009674F9"/>
    <w:rsid w:val="0098074F"/>
    <w:rsid w:val="00986D24"/>
    <w:rsid w:val="00994506"/>
    <w:rsid w:val="009945D8"/>
    <w:rsid w:val="009956A7"/>
    <w:rsid w:val="009970A0"/>
    <w:rsid w:val="00997639"/>
    <w:rsid w:val="009A0BFF"/>
    <w:rsid w:val="009A6E1B"/>
    <w:rsid w:val="009A7704"/>
    <w:rsid w:val="009A79EB"/>
    <w:rsid w:val="009B55CF"/>
    <w:rsid w:val="009B72EA"/>
    <w:rsid w:val="009C3AC8"/>
    <w:rsid w:val="009C3EA9"/>
    <w:rsid w:val="009C439B"/>
    <w:rsid w:val="009C7070"/>
    <w:rsid w:val="009D13AD"/>
    <w:rsid w:val="009D21BF"/>
    <w:rsid w:val="009D59EE"/>
    <w:rsid w:val="009D70F5"/>
    <w:rsid w:val="009E033D"/>
    <w:rsid w:val="009E1F7C"/>
    <w:rsid w:val="009E3B00"/>
    <w:rsid w:val="009F27EB"/>
    <w:rsid w:val="009F36CE"/>
    <w:rsid w:val="009F721E"/>
    <w:rsid w:val="00A046E7"/>
    <w:rsid w:val="00A0638A"/>
    <w:rsid w:val="00A10BAC"/>
    <w:rsid w:val="00A149BB"/>
    <w:rsid w:val="00A14C17"/>
    <w:rsid w:val="00A21342"/>
    <w:rsid w:val="00A22512"/>
    <w:rsid w:val="00A2289D"/>
    <w:rsid w:val="00A3356A"/>
    <w:rsid w:val="00A4012C"/>
    <w:rsid w:val="00A41B0E"/>
    <w:rsid w:val="00A44799"/>
    <w:rsid w:val="00A50D47"/>
    <w:rsid w:val="00A57FA2"/>
    <w:rsid w:val="00A7143E"/>
    <w:rsid w:val="00A8088C"/>
    <w:rsid w:val="00A80F90"/>
    <w:rsid w:val="00A83290"/>
    <w:rsid w:val="00A84252"/>
    <w:rsid w:val="00A8730B"/>
    <w:rsid w:val="00A874FB"/>
    <w:rsid w:val="00A90B53"/>
    <w:rsid w:val="00A94747"/>
    <w:rsid w:val="00AA0DA2"/>
    <w:rsid w:val="00AA144A"/>
    <w:rsid w:val="00AA695B"/>
    <w:rsid w:val="00AA6D73"/>
    <w:rsid w:val="00AA7C92"/>
    <w:rsid w:val="00AB361F"/>
    <w:rsid w:val="00AB37EB"/>
    <w:rsid w:val="00AB3A65"/>
    <w:rsid w:val="00AB6A66"/>
    <w:rsid w:val="00AB6B6D"/>
    <w:rsid w:val="00AB7F1C"/>
    <w:rsid w:val="00AC06E8"/>
    <w:rsid w:val="00AC4BA0"/>
    <w:rsid w:val="00AC69CE"/>
    <w:rsid w:val="00AF0DC4"/>
    <w:rsid w:val="00AF3FB0"/>
    <w:rsid w:val="00B05ABA"/>
    <w:rsid w:val="00B11DF1"/>
    <w:rsid w:val="00B14D04"/>
    <w:rsid w:val="00B155F1"/>
    <w:rsid w:val="00B27D3D"/>
    <w:rsid w:val="00B318A5"/>
    <w:rsid w:val="00B326D3"/>
    <w:rsid w:val="00B33B7F"/>
    <w:rsid w:val="00B37D2D"/>
    <w:rsid w:val="00B4089F"/>
    <w:rsid w:val="00B41379"/>
    <w:rsid w:val="00B509CF"/>
    <w:rsid w:val="00B56D93"/>
    <w:rsid w:val="00B57015"/>
    <w:rsid w:val="00B638CD"/>
    <w:rsid w:val="00B70D20"/>
    <w:rsid w:val="00B7522A"/>
    <w:rsid w:val="00B75BBE"/>
    <w:rsid w:val="00B77104"/>
    <w:rsid w:val="00B83F00"/>
    <w:rsid w:val="00B84A2F"/>
    <w:rsid w:val="00B91033"/>
    <w:rsid w:val="00BA260F"/>
    <w:rsid w:val="00BB2D0D"/>
    <w:rsid w:val="00BB3D27"/>
    <w:rsid w:val="00BB4386"/>
    <w:rsid w:val="00BD0271"/>
    <w:rsid w:val="00BD186B"/>
    <w:rsid w:val="00BD4B4E"/>
    <w:rsid w:val="00BE2F69"/>
    <w:rsid w:val="00BE437A"/>
    <w:rsid w:val="00BF3617"/>
    <w:rsid w:val="00C015C0"/>
    <w:rsid w:val="00C0406F"/>
    <w:rsid w:val="00C16B71"/>
    <w:rsid w:val="00C21690"/>
    <w:rsid w:val="00C26489"/>
    <w:rsid w:val="00C34B0E"/>
    <w:rsid w:val="00C45331"/>
    <w:rsid w:val="00C50FA1"/>
    <w:rsid w:val="00C5549F"/>
    <w:rsid w:val="00C63A26"/>
    <w:rsid w:val="00C75212"/>
    <w:rsid w:val="00C77BDC"/>
    <w:rsid w:val="00C80103"/>
    <w:rsid w:val="00C8592F"/>
    <w:rsid w:val="00C86394"/>
    <w:rsid w:val="00C8672F"/>
    <w:rsid w:val="00C9281F"/>
    <w:rsid w:val="00C92A8C"/>
    <w:rsid w:val="00C94B4A"/>
    <w:rsid w:val="00C964E3"/>
    <w:rsid w:val="00C97EB9"/>
    <w:rsid w:val="00CA0C7A"/>
    <w:rsid w:val="00CA3819"/>
    <w:rsid w:val="00CA3D57"/>
    <w:rsid w:val="00CA7B6E"/>
    <w:rsid w:val="00CB1279"/>
    <w:rsid w:val="00CE039D"/>
    <w:rsid w:val="00CE176E"/>
    <w:rsid w:val="00CF177F"/>
    <w:rsid w:val="00CF4291"/>
    <w:rsid w:val="00CF4BF6"/>
    <w:rsid w:val="00D0004B"/>
    <w:rsid w:val="00D02853"/>
    <w:rsid w:val="00D05D54"/>
    <w:rsid w:val="00D1221F"/>
    <w:rsid w:val="00D220F5"/>
    <w:rsid w:val="00D2231F"/>
    <w:rsid w:val="00D237CF"/>
    <w:rsid w:val="00D30D57"/>
    <w:rsid w:val="00D31A5B"/>
    <w:rsid w:val="00D32DEE"/>
    <w:rsid w:val="00D347F7"/>
    <w:rsid w:val="00D436C5"/>
    <w:rsid w:val="00D448D8"/>
    <w:rsid w:val="00D44D5A"/>
    <w:rsid w:val="00D46866"/>
    <w:rsid w:val="00D51196"/>
    <w:rsid w:val="00D5388D"/>
    <w:rsid w:val="00D55855"/>
    <w:rsid w:val="00D603A2"/>
    <w:rsid w:val="00D7093B"/>
    <w:rsid w:val="00D86C55"/>
    <w:rsid w:val="00D916A5"/>
    <w:rsid w:val="00D96B44"/>
    <w:rsid w:val="00DC0EB1"/>
    <w:rsid w:val="00DC102C"/>
    <w:rsid w:val="00DC120F"/>
    <w:rsid w:val="00DE0E2B"/>
    <w:rsid w:val="00DF21BC"/>
    <w:rsid w:val="00DF3D00"/>
    <w:rsid w:val="00E06371"/>
    <w:rsid w:val="00E0668D"/>
    <w:rsid w:val="00E10977"/>
    <w:rsid w:val="00E243F2"/>
    <w:rsid w:val="00E27095"/>
    <w:rsid w:val="00E343ED"/>
    <w:rsid w:val="00E414C4"/>
    <w:rsid w:val="00E4457D"/>
    <w:rsid w:val="00E47C6C"/>
    <w:rsid w:val="00E51D63"/>
    <w:rsid w:val="00E52BC0"/>
    <w:rsid w:val="00E55A12"/>
    <w:rsid w:val="00E5602B"/>
    <w:rsid w:val="00E57307"/>
    <w:rsid w:val="00E60125"/>
    <w:rsid w:val="00E62926"/>
    <w:rsid w:val="00E633CB"/>
    <w:rsid w:val="00E737D2"/>
    <w:rsid w:val="00E744B9"/>
    <w:rsid w:val="00E817EF"/>
    <w:rsid w:val="00E81B1F"/>
    <w:rsid w:val="00E83A6E"/>
    <w:rsid w:val="00E90228"/>
    <w:rsid w:val="00EA143D"/>
    <w:rsid w:val="00EA2220"/>
    <w:rsid w:val="00EA57D4"/>
    <w:rsid w:val="00EA7DEC"/>
    <w:rsid w:val="00EB09C8"/>
    <w:rsid w:val="00EB21C6"/>
    <w:rsid w:val="00EB2BFA"/>
    <w:rsid w:val="00EB5698"/>
    <w:rsid w:val="00EC7DF1"/>
    <w:rsid w:val="00EE4199"/>
    <w:rsid w:val="00EE5730"/>
    <w:rsid w:val="00EE6F92"/>
    <w:rsid w:val="00EF1A9E"/>
    <w:rsid w:val="00EF1BE9"/>
    <w:rsid w:val="00EF1C08"/>
    <w:rsid w:val="00EF61BF"/>
    <w:rsid w:val="00F001F8"/>
    <w:rsid w:val="00F05D84"/>
    <w:rsid w:val="00F10C12"/>
    <w:rsid w:val="00F20008"/>
    <w:rsid w:val="00F228F5"/>
    <w:rsid w:val="00F23B27"/>
    <w:rsid w:val="00F263D7"/>
    <w:rsid w:val="00F276B1"/>
    <w:rsid w:val="00F311E6"/>
    <w:rsid w:val="00F311EA"/>
    <w:rsid w:val="00F31549"/>
    <w:rsid w:val="00F35ACC"/>
    <w:rsid w:val="00F5070A"/>
    <w:rsid w:val="00F528B0"/>
    <w:rsid w:val="00F55929"/>
    <w:rsid w:val="00F62B90"/>
    <w:rsid w:val="00F62F49"/>
    <w:rsid w:val="00F6628C"/>
    <w:rsid w:val="00F75A31"/>
    <w:rsid w:val="00F80A39"/>
    <w:rsid w:val="00F81823"/>
    <w:rsid w:val="00F82800"/>
    <w:rsid w:val="00F91476"/>
    <w:rsid w:val="00FA30E2"/>
    <w:rsid w:val="00FA5E6E"/>
    <w:rsid w:val="00FB0A5C"/>
    <w:rsid w:val="00FC1250"/>
    <w:rsid w:val="00FC36DB"/>
    <w:rsid w:val="00FC3EF5"/>
    <w:rsid w:val="00FC444E"/>
    <w:rsid w:val="00FD0132"/>
    <w:rsid w:val="00FD0157"/>
    <w:rsid w:val="00FD20F8"/>
    <w:rsid w:val="00FE2BD4"/>
    <w:rsid w:val="00FE2DA2"/>
    <w:rsid w:val="00FE3C01"/>
    <w:rsid w:val="00FF1616"/>
    <w:rsid w:val="00FF2A32"/>
    <w:rsid w:val="00FF53E2"/>
    <w:rsid w:val="00FF678A"/>
    <w:rsid w:val="00FF7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8934545A-F580-4C6A-BC32-8303E34BD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569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prastojilentel"/>
    <w:next w:val="Lentelstinklelis"/>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B5698"/>
    <w:pPr>
      <w:shd w:val="clear" w:color="auto" w:fill="FFFFFF"/>
      <w:spacing w:after="0" w:line="274" w:lineRule="exact"/>
    </w:pPr>
    <w:rPr>
      <w:rFonts w:ascii="Times New Roman" w:hAnsi="Times New Roman" w:cs="Times New Roman"/>
      <w:b/>
      <w:bCs/>
      <w:sz w:val="23"/>
      <w:szCs w:val="23"/>
    </w:rPr>
  </w:style>
  <w:style w:type="table" w:styleId="Lentelstinklelis">
    <w:name w:val="Table Grid"/>
    <w:basedOn w:val="prastojilente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B56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B5698"/>
  </w:style>
  <w:style w:type="paragraph" w:styleId="Porat">
    <w:name w:val="footer"/>
    <w:basedOn w:val="prastasis"/>
    <w:link w:val="PoratDiagrama"/>
    <w:uiPriority w:val="99"/>
    <w:unhideWhenUsed/>
    <w:rsid w:val="00EB56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B5698"/>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F0525"/>
    <w:pPr>
      <w:ind w:left="720"/>
      <w:contextualSpacing/>
    </w:pPr>
  </w:style>
  <w:style w:type="paragraph" w:styleId="Pataisymai">
    <w:name w:val="Revision"/>
    <w:hidden/>
    <w:uiPriority w:val="99"/>
    <w:semiHidden/>
    <w:rsid w:val="00903E58"/>
    <w:pPr>
      <w:spacing w:after="0" w:line="240" w:lineRule="auto"/>
    </w:pPr>
  </w:style>
  <w:style w:type="character" w:styleId="Grietas">
    <w:name w:val="Strong"/>
    <w:basedOn w:val="Numatytasispastraiposriftas"/>
    <w:uiPriority w:val="22"/>
    <w:qFormat/>
    <w:rsid w:val="00FF1616"/>
    <w:rPr>
      <w:b/>
      <w:bCs/>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5602B"/>
  </w:style>
  <w:style w:type="character" w:customStyle="1" w:styleId="ui-provider">
    <w:name w:val="ui-provider"/>
    <w:basedOn w:val="Numatytasispastraiposriftas"/>
    <w:rsid w:val="005A56D3"/>
  </w:style>
  <w:style w:type="character" w:styleId="Komentaronuoroda">
    <w:name w:val="annotation reference"/>
    <w:basedOn w:val="Numatytasispastraiposriftas"/>
    <w:uiPriority w:val="99"/>
    <w:semiHidden/>
    <w:unhideWhenUsed/>
    <w:rsid w:val="00F55929"/>
    <w:rPr>
      <w:sz w:val="16"/>
      <w:szCs w:val="16"/>
    </w:rPr>
  </w:style>
  <w:style w:type="paragraph" w:styleId="Komentarotekstas">
    <w:name w:val="annotation text"/>
    <w:basedOn w:val="prastasis"/>
    <w:link w:val="KomentarotekstasDiagrama"/>
    <w:uiPriority w:val="99"/>
    <w:unhideWhenUsed/>
    <w:rsid w:val="00F559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55929"/>
    <w:rPr>
      <w:sz w:val="20"/>
      <w:szCs w:val="20"/>
    </w:rPr>
  </w:style>
  <w:style w:type="paragraph" w:styleId="Komentarotema">
    <w:name w:val="annotation subject"/>
    <w:basedOn w:val="Komentarotekstas"/>
    <w:next w:val="Komentarotekstas"/>
    <w:link w:val="KomentarotemaDiagrama"/>
    <w:uiPriority w:val="99"/>
    <w:semiHidden/>
    <w:unhideWhenUsed/>
    <w:rsid w:val="00F55929"/>
    <w:rPr>
      <w:b/>
      <w:bCs/>
    </w:rPr>
  </w:style>
  <w:style w:type="character" w:customStyle="1" w:styleId="KomentarotemaDiagrama">
    <w:name w:val="Komentaro tema Diagrama"/>
    <w:basedOn w:val="KomentarotekstasDiagrama"/>
    <w:link w:val="Komentarotema"/>
    <w:uiPriority w:val="99"/>
    <w:semiHidden/>
    <w:rsid w:val="00F55929"/>
    <w:rPr>
      <w:b/>
      <w:bCs/>
      <w:sz w:val="20"/>
      <w:szCs w:val="20"/>
    </w:rPr>
  </w:style>
  <w:style w:type="character" w:styleId="Hipersaitas">
    <w:name w:val="Hyperlink"/>
    <w:basedOn w:val="Numatytasispastraiposriftas"/>
    <w:uiPriority w:val="99"/>
    <w:unhideWhenUsed/>
    <w:rsid w:val="00845195"/>
    <w:rPr>
      <w:color w:val="0563C1" w:themeColor="hyperlink"/>
      <w:u w:val="single"/>
    </w:rPr>
  </w:style>
  <w:style w:type="character" w:styleId="Neapdorotaspaminjimas">
    <w:name w:val="Unresolved Mention"/>
    <w:basedOn w:val="Numatytasispastraiposriftas"/>
    <w:uiPriority w:val="99"/>
    <w:semiHidden/>
    <w:unhideWhenUsed/>
    <w:rsid w:val="00845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767585">
      <w:bodyDiv w:val="1"/>
      <w:marLeft w:val="0"/>
      <w:marRight w:val="0"/>
      <w:marTop w:val="0"/>
      <w:marBottom w:val="0"/>
      <w:divBdr>
        <w:top w:val="none" w:sz="0" w:space="0" w:color="auto"/>
        <w:left w:val="none" w:sz="0" w:space="0" w:color="auto"/>
        <w:bottom w:val="none" w:sz="0" w:space="0" w:color="auto"/>
        <w:right w:val="none" w:sz="0" w:space="0" w:color="auto"/>
      </w:divBdr>
    </w:div>
    <w:div w:id="20948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7B9D8.48F7E8C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d3b5ff3dd912730345e44a6dbff9f6b2">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4793d8084672c321bdcce48a684bcdcf"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34E8CE-4E4B-4A7E-8F8B-D332E79A710B}">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2.xml><?xml version="1.0" encoding="utf-8"?>
<ds:datastoreItem xmlns:ds="http://schemas.openxmlformats.org/officeDocument/2006/customXml" ds:itemID="{1AAB3CD2-AC3A-4519-B7C0-C7928D3C2D03}">
  <ds:schemaRefs>
    <ds:schemaRef ds:uri="http://schemas.openxmlformats.org/officeDocument/2006/bibliography"/>
  </ds:schemaRefs>
</ds:datastoreItem>
</file>

<file path=customXml/itemProps3.xml><?xml version="1.0" encoding="utf-8"?>
<ds:datastoreItem xmlns:ds="http://schemas.openxmlformats.org/officeDocument/2006/customXml" ds:itemID="{CC02275E-5170-4151-AB33-D6DDAB41A83A}">
  <ds:schemaRefs>
    <ds:schemaRef ds:uri="http://schemas.microsoft.com/sharepoint/v3/contenttype/forms"/>
  </ds:schemaRefs>
</ds:datastoreItem>
</file>

<file path=customXml/itemProps4.xml><?xml version="1.0" encoding="utf-8"?>
<ds:datastoreItem xmlns:ds="http://schemas.openxmlformats.org/officeDocument/2006/customXml" ds:itemID="{A7AB86D6-5A9B-4326-B359-AEADD3B80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Mieliauskaitė</cp:lastModifiedBy>
  <cp:revision>6</cp:revision>
  <dcterms:created xsi:type="dcterms:W3CDTF">2024-12-06T12:23:00Z</dcterms:created>
  <dcterms:modified xsi:type="dcterms:W3CDTF">2025-01-22T07:35:00Z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2021-11-17T08:46:43Z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0b9fd051-a7f3-4ee1-95a0-14927e045c0a</vt:lpwstr>
  </property>
  <property fmtid="{D5CDD505-2E9C-101B-9397-08002B2CF9AE}" pid="8" name="MSIP_Label_75464948-aeeb-436c-a291-ab13687dc8ce_ContentBits">
    <vt:lpwstr>0</vt:lpwstr>
  </property>
  <property fmtid="{D5CDD505-2E9C-101B-9397-08002B2CF9AE}" pid="9" name="ContentTypeId">
    <vt:lpwstr>0x010100C7A7A65A56BFDA479D5D9DACD6F00B3A</vt:lpwstr>
  </property>
</Properties>
</file>